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916026" w:rsidRDefault="00D06012" w:rsidP="003869F9">
      <w:pPr>
        <w:spacing w:line="360" w:lineRule="auto"/>
        <w:jc w:val="both"/>
        <w:rPr>
          <w:rFonts w:ascii="Palatino Linotype" w:hAnsi="Palatino Linotype" w:cs="Arial"/>
        </w:rPr>
      </w:pPr>
      <w:bookmarkStart w:id="0" w:name="_GoBack"/>
      <w:bookmarkEnd w:id="0"/>
      <w:r w:rsidRPr="00916026">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EC77A6" w:rsidRPr="00916026">
        <w:rPr>
          <w:rFonts w:ascii="Palatino Linotype" w:hAnsi="Palatino Linotype" w:cs="Arial"/>
        </w:rPr>
        <w:t xml:space="preserve"> de México, de fecha </w:t>
      </w:r>
      <w:r w:rsidR="00AF4AA7" w:rsidRPr="00916026">
        <w:rPr>
          <w:rFonts w:ascii="Palatino Linotype" w:hAnsi="Palatino Linotype" w:cs="Arial"/>
        </w:rPr>
        <w:t xml:space="preserve">veintinueve </w:t>
      </w:r>
      <w:r w:rsidR="004A47B1" w:rsidRPr="00916026">
        <w:rPr>
          <w:rFonts w:ascii="Palatino Linotype" w:hAnsi="Palatino Linotype" w:cs="Arial"/>
        </w:rPr>
        <w:t>de</w:t>
      </w:r>
      <w:r w:rsidR="008153BE" w:rsidRPr="00916026">
        <w:rPr>
          <w:rFonts w:ascii="Palatino Linotype" w:hAnsi="Palatino Linotype" w:cs="Arial"/>
        </w:rPr>
        <w:t xml:space="preserve"> agosto </w:t>
      </w:r>
      <w:r w:rsidR="004A47B1" w:rsidRPr="00916026">
        <w:rPr>
          <w:rFonts w:ascii="Palatino Linotype" w:hAnsi="Palatino Linotype" w:cs="Arial"/>
        </w:rPr>
        <w:t>d</w:t>
      </w:r>
      <w:r w:rsidRPr="00916026">
        <w:rPr>
          <w:rFonts w:ascii="Palatino Linotype" w:hAnsi="Palatino Linotype" w:cs="Arial"/>
        </w:rPr>
        <w:t xml:space="preserve">e dos mil </w:t>
      </w:r>
      <w:r w:rsidR="00AA2766" w:rsidRPr="00916026">
        <w:rPr>
          <w:rFonts w:ascii="Palatino Linotype" w:hAnsi="Palatino Linotype" w:cs="Arial"/>
        </w:rPr>
        <w:t>dieci</w:t>
      </w:r>
      <w:r w:rsidR="00BD5441" w:rsidRPr="00916026">
        <w:rPr>
          <w:rFonts w:ascii="Palatino Linotype" w:hAnsi="Palatino Linotype" w:cs="Arial"/>
        </w:rPr>
        <w:t>ocho</w:t>
      </w:r>
      <w:r w:rsidRPr="00916026">
        <w:rPr>
          <w:rFonts w:ascii="Palatino Linotype" w:hAnsi="Palatino Linotype" w:cs="Arial"/>
        </w:rPr>
        <w:t>.</w:t>
      </w:r>
    </w:p>
    <w:p w:rsidR="00D06012" w:rsidRPr="00916026" w:rsidRDefault="00D06012" w:rsidP="003869F9">
      <w:pPr>
        <w:spacing w:line="360" w:lineRule="auto"/>
        <w:jc w:val="both"/>
        <w:rPr>
          <w:rFonts w:ascii="Palatino Linotype" w:hAnsi="Palatino Linotype" w:cs="Arial"/>
        </w:rPr>
      </w:pPr>
    </w:p>
    <w:p w:rsidR="0063777A" w:rsidRPr="00916026" w:rsidRDefault="00535903" w:rsidP="003869F9">
      <w:pPr>
        <w:spacing w:line="360" w:lineRule="auto"/>
        <w:jc w:val="both"/>
        <w:rPr>
          <w:rFonts w:ascii="Palatino Linotype" w:hAnsi="Palatino Linotype"/>
        </w:rPr>
      </w:pPr>
      <w:r w:rsidRPr="00916026">
        <w:rPr>
          <w:rFonts w:ascii="Palatino Linotype" w:hAnsi="Palatino Linotype"/>
        </w:rPr>
        <w:t>VISTO</w:t>
      </w:r>
      <w:r w:rsidR="00C44AEB" w:rsidRPr="00916026">
        <w:rPr>
          <w:rFonts w:ascii="Palatino Linotype" w:hAnsi="Palatino Linotype"/>
        </w:rPr>
        <w:t>S</w:t>
      </w:r>
      <w:r w:rsidRPr="00916026">
        <w:rPr>
          <w:rFonts w:ascii="Palatino Linotype" w:hAnsi="Palatino Linotype"/>
        </w:rPr>
        <w:t xml:space="preserve"> </w:t>
      </w:r>
      <w:r w:rsidR="00CD59AA" w:rsidRPr="00916026">
        <w:rPr>
          <w:rFonts w:ascii="Palatino Linotype" w:hAnsi="Palatino Linotype"/>
        </w:rPr>
        <w:t>los</w:t>
      </w:r>
      <w:r w:rsidRPr="00916026">
        <w:rPr>
          <w:rFonts w:ascii="Palatino Linotype" w:hAnsi="Palatino Linotype"/>
        </w:rPr>
        <w:t xml:space="preserve"> expediente</w:t>
      </w:r>
      <w:r w:rsidR="00CD59AA" w:rsidRPr="00916026">
        <w:rPr>
          <w:rFonts w:ascii="Palatino Linotype" w:hAnsi="Palatino Linotype"/>
        </w:rPr>
        <w:t>s</w:t>
      </w:r>
      <w:r w:rsidRPr="00916026">
        <w:rPr>
          <w:rFonts w:ascii="Palatino Linotype" w:hAnsi="Palatino Linotype"/>
        </w:rPr>
        <w:t xml:space="preserve"> formado</w:t>
      </w:r>
      <w:r w:rsidR="00CD59AA" w:rsidRPr="00916026">
        <w:rPr>
          <w:rFonts w:ascii="Palatino Linotype" w:hAnsi="Palatino Linotype"/>
        </w:rPr>
        <w:t>s</w:t>
      </w:r>
      <w:r w:rsidRPr="00916026">
        <w:rPr>
          <w:rFonts w:ascii="Palatino Linotype" w:hAnsi="Palatino Linotype"/>
        </w:rPr>
        <w:t xml:space="preserve"> con motivo de</w:t>
      </w:r>
      <w:r w:rsidR="00CD59AA" w:rsidRPr="00916026">
        <w:rPr>
          <w:rFonts w:ascii="Palatino Linotype" w:hAnsi="Palatino Linotype"/>
        </w:rPr>
        <w:t xml:space="preserve"> </w:t>
      </w:r>
      <w:r w:rsidRPr="00916026">
        <w:rPr>
          <w:rFonts w:ascii="Palatino Linotype" w:hAnsi="Palatino Linotype"/>
        </w:rPr>
        <w:t>l</w:t>
      </w:r>
      <w:r w:rsidR="00CD59AA" w:rsidRPr="00916026">
        <w:rPr>
          <w:rFonts w:ascii="Palatino Linotype" w:hAnsi="Palatino Linotype"/>
        </w:rPr>
        <w:t>os</w:t>
      </w:r>
      <w:r w:rsidRPr="00916026">
        <w:rPr>
          <w:rFonts w:ascii="Palatino Linotype" w:hAnsi="Palatino Linotype"/>
        </w:rPr>
        <w:t xml:space="preserve"> recurso</w:t>
      </w:r>
      <w:r w:rsidR="00CD59AA" w:rsidRPr="00916026">
        <w:rPr>
          <w:rFonts w:ascii="Palatino Linotype" w:hAnsi="Palatino Linotype"/>
        </w:rPr>
        <w:t>s</w:t>
      </w:r>
      <w:r w:rsidRPr="00916026">
        <w:rPr>
          <w:rFonts w:ascii="Palatino Linotype" w:hAnsi="Palatino Linotype"/>
        </w:rPr>
        <w:t xml:space="preserve"> de revisión </w:t>
      </w:r>
      <w:r w:rsidRPr="00916026">
        <w:rPr>
          <w:rFonts w:ascii="Palatino Linotype" w:hAnsi="Palatino Linotype"/>
          <w:b/>
        </w:rPr>
        <w:t>0</w:t>
      </w:r>
      <w:r w:rsidR="008153BE" w:rsidRPr="00916026">
        <w:rPr>
          <w:rFonts w:ascii="Palatino Linotype" w:hAnsi="Palatino Linotype"/>
          <w:b/>
        </w:rPr>
        <w:t>2277/</w:t>
      </w:r>
      <w:r w:rsidRPr="00916026">
        <w:rPr>
          <w:rFonts w:ascii="Palatino Linotype" w:hAnsi="Palatino Linotype"/>
          <w:b/>
        </w:rPr>
        <w:t>INFOEM/IP/RR/201</w:t>
      </w:r>
      <w:r w:rsidR="00BD5441" w:rsidRPr="00916026">
        <w:rPr>
          <w:rFonts w:ascii="Palatino Linotype" w:hAnsi="Palatino Linotype"/>
          <w:b/>
        </w:rPr>
        <w:t>8</w:t>
      </w:r>
      <w:r w:rsidR="00DF4EFE" w:rsidRPr="00916026">
        <w:rPr>
          <w:rFonts w:ascii="Palatino Linotype" w:hAnsi="Palatino Linotype"/>
          <w:b/>
        </w:rPr>
        <w:t xml:space="preserve"> </w:t>
      </w:r>
      <w:r w:rsidR="0063777A" w:rsidRPr="00916026">
        <w:rPr>
          <w:rFonts w:ascii="Palatino Linotype" w:hAnsi="Palatino Linotype"/>
        </w:rPr>
        <w:t xml:space="preserve">y </w:t>
      </w:r>
      <w:r w:rsidR="0063777A" w:rsidRPr="00916026">
        <w:rPr>
          <w:rFonts w:ascii="Palatino Linotype" w:hAnsi="Palatino Linotype"/>
          <w:b/>
        </w:rPr>
        <w:t>0</w:t>
      </w:r>
      <w:r w:rsidR="008153BE" w:rsidRPr="00916026">
        <w:rPr>
          <w:rFonts w:ascii="Palatino Linotype" w:hAnsi="Palatino Linotype"/>
          <w:b/>
        </w:rPr>
        <w:t>2586</w:t>
      </w:r>
      <w:r w:rsidR="0063777A" w:rsidRPr="00916026">
        <w:rPr>
          <w:rFonts w:ascii="Palatino Linotype" w:hAnsi="Palatino Linotype"/>
          <w:b/>
        </w:rPr>
        <w:t>/INFOEM/IP/RR/2018</w:t>
      </w:r>
      <w:r w:rsidR="003B5B88" w:rsidRPr="00916026">
        <w:rPr>
          <w:rFonts w:ascii="Palatino Linotype" w:hAnsi="Palatino Linotype"/>
          <w:b/>
        </w:rPr>
        <w:t xml:space="preserve"> acumulados</w:t>
      </w:r>
      <w:r w:rsidR="00CD59AA" w:rsidRPr="00916026">
        <w:rPr>
          <w:rFonts w:ascii="Palatino Linotype" w:hAnsi="Palatino Linotype"/>
          <w:b/>
        </w:rPr>
        <w:t>,</w:t>
      </w:r>
      <w:r w:rsidR="00CD59AA" w:rsidRPr="00916026">
        <w:rPr>
          <w:rFonts w:ascii="Palatino Linotype" w:hAnsi="Palatino Linotype"/>
        </w:rPr>
        <w:t xml:space="preserve"> interpuestos por </w:t>
      </w:r>
      <w:r w:rsidR="00DF4EFE" w:rsidRPr="00916026">
        <w:rPr>
          <w:rFonts w:ascii="Palatino Linotype" w:hAnsi="Palatino Linotype"/>
        </w:rPr>
        <w:t>el</w:t>
      </w:r>
      <w:r w:rsidRPr="00916026">
        <w:rPr>
          <w:rFonts w:ascii="Palatino Linotype" w:hAnsi="Palatino Linotype"/>
        </w:rPr>
        <w:t xml:space="preserve"> </w:t>
      </w:r>
      <w:r w:rsidRPr="00916026">
        <w:rPr>
          <w:rFonts w:ascii="Palatino Linotype" w:hAnsi="Palatino Linotype"/>
          <w:b/>
        </w:rPr>
        <w:t>C</w:t>
      </w:r>
      <w:r w:rsidR="005D2F18" w:rsidRPr="00916026">
        <w:rPr>
          <w:rFonts w:ascii="Palatino Linotype" w:hAnsi="Palatino Linotype"/>
          <w:b/>
        </w:rPr>
        <w:t xml:space="preserve">. </w:t>
      </w:r>
      <w:r w:rsidR="00964F35" w:rsidRPr="00964F35">
        <w:rPr>
          <w:rFonts w:ascii="Palatino Linotype" w:hAnsi="Palatino Linotype"/>
          <w:b/>
        </w:rPr>
        <w:t>XXXXXX XXXXXX XXXXXX</w:t>
      </w:r>
      <w:r w:rsidR="00C25263" w:rsidRPr="00916026">
        <w:rPr>
          <w:rFonts w:ascii="Palatino Linotype" w:hAnsi="Palatino Linotype"/>
          <w:b/>
        </w:rPr>
        <w:t>,</w:t>
      </w:r>
      <w:r w:rsidRPr="00916026">
        <w:rPr>
          <w:rFonts w:ascii="Palatino Linotype" w:hAnsi="Palatino Linotype"/>
        </w:rPr>
        <w:t xml:space="preserve"> en lo sucesivo </w:t>
      </w:r>
      <w:r w:rsidR="00EC77A6" w:rsidRPr="00916026">
        <w:rPr>
          <w:rFonts w:ascii="Palatino Linotype" w:hAnsi="Palatino Linotype"/>
          <w:b/>
        </w:rPr>
        <w:t>EL</w:t>
      </w:r>
      <w:r w:rsidRPr="00916026">
        <w:rPr>
          <w:rFonts w:ascii="Palatino Linotype" w:hAnsi="Palatino Linotype"/>
          <w:b/>
        </w:rPr>
        <w:t xml:space="preserve"> RECURRENTE,</w:t>
      </w:r>
      <w:r w:rsidRPr="00916026">
        <w:rPr>
          <w:rFonts w:ascii="Palatino Linotype" w:hAnsi="Palatino Linotype"/>
        </w:rPr>
        <w:t xml:space="preserve"> </w:t>
      </w:r>
      <w:r w:rsidR="0063777A" w:rsidRPr="00916026">
        <w:rPr>
          <w:rFonts w:ascii="Palatino Linotype" w:hAnsi="Palatino Linotype" w:cs="Arial"/>
        </w:rPr>
        <w:t>en contra de la</w:t>
      </w:r>
      <w:r w:rsidR="00D47477" w:rsidRPr="00916026">
        <w:rPr>
          <w:rFonts w:ascii="Palatino Linotype" w:hAnsi="Palatino Linotype" w:cs="Arial"/>
        </w:rPr>
        <w:t>s</w:t>
      </w:r>
      <w:r w:rsidR="0063777A" w:rsidRPr="00916026">
        <w:rPr>
          <w:rFonts w:ascii="Palatino Linotype" w:hAnsi="Palatino Linotype" w:cs="Arial"/>
        </w:rPr>
        <w:t xml:space="preserve"> respuestas de</w:t>
      </w:r>
      <w:r w:rsidR="008153BE" w:rsidRPr="00916026">
        <w:rPr>
          <w:rFonts w:ascii="Palatino Linotype" w:hAnsi="Palatino Linotype" w:cs="Arial"/>
        </w:rPr>
        <w:t xml:space="preserve">l </w:t>
      </w:r>
      <w:r w:rsidR="008153BE" w:rsidRPr="00916026">
        <w:rPr>
          <w:rFonts w:ascii="Palatino Linotype" w:hAnsi="Palatino Linotype" w:cs="Arial"/>
          <w:b/>
        </w:rPr>
        <w:t>Sistema Municipal para el Desarrollo Integral de la Familia de Nezahualcóyotl</w:t>
      </w:r>
      <w:r w:rsidR="0063777A" w:rsidRPr="00916026">
        <w:rPr>
          <w:rFonts w:ascii="Palatino Linotype" w:hAnsi="Palatino Linotype" w:cs="Arial"/>
          <w:b/>
        </w:rPr>
        <w:t xml:space="preserve">, </w:t>
      </w:r>
      <w:r w:rsidR="0063777A" w:rsidRPr="00916026">
        <w:rPr>
          <w:rFonts w:ascii="Palatino Linotype" w:hAnsi="Palatino Linotype" w:cs="Arial"/>
        </w:rPr>
        <w:t xml:space="preserve">en lo sucesivo </w:t>
      </w:r>
      <w:r w:rsidR="0063777A" w:rsidRPr="00916026">
        <w:rPr>
          <w:rFonts w:ascii="Palatino Linotype" w:hAnsi="Palatino Linotype" w:cs="Arial"/>
          <w:b/>
        </w:rPr>
        <w:t xml:space="preserve">EL SUJETO OBLIGADO, </w:t>
      </w:r>
      <w:r w:rsidR="0063777A" w:rsidRPr="00916026">
        <w:rPr>
          <w:rFonts w:ascii="Palatino Linotype" w:hAnsi="Palatino Linotype" w:cs="Arial"/>
        </w:rPr>
        <w:t>se procede a dictar la presente resolución con base en lo siguiente:</w:t>
      </w:r>
    </w:p>
    <w:p w:rsidR="00934DF1" w:rsidRPr="00916026" w:rsidRDefault="00934DF1" w:rsidP="00206DF7">
      <w:pPr>
        <w:jc w:val="both"/>
        <w:rPr>
          <w:rFonts w:ascii="Palatino Linotype" w:hAnsi="Palatino Linotype" w:cs="Arial"/>
        </w:rPr>
      </w:pPr>
    </w:p>
    <w:p w:rsidR="00D06012" w:rsidRPr="00916026" w:rsidRDefault="00D06012" w:rsidP="00206DF7">
      <w:pPr>
        <w:jc w:val="center"/>
        <w:rPr>
          <w:rFonts w:ascii="Palatino Linotype" w:hAnsi="Palatino Linotype" w:cs="Arial"/>
          <w:b/>
          <w:bCs/>
          <w:spacing w:val="60"/>
          <w:sz w:val="28"/>
          <w:lang w:val="es-ES_tradnl"/>
        </w:rPr>
      </w:pPr>
      <w:r w:rsidRPr="00916026">
        <w:rPr>
          <w:rFonts w:ascii="Palatino Linotype" w:hAnsi="Palatino Linotype" w:cs="Arial"/>
          <w:b/>
          <w:bCs/>
          <w:spacing w:val="60"/>
          <w:sz w:val="28"/>
          <w:lang w:val="es-ES_tradnl"/>
        </w:rPr>
        <w:t>RESULTANDO</w:t>
      </w:r>
    </w:p>
    <w:p w:rsidR="00D06012" w:rsidRPr="00916026" w:rsidRDefault="00D06012" w:rsidP="00206DF7">
      <w:pPr>
        <w:jc w:val="center"/>
        <w:rPr>
          <w:rFonts w:ascii="Palatino Linotype" w:hAnsi="Palatino Linotype" w:cs="Arial"/>
          <w:b/>
          <w:bCs/>
          <w:spacing w:val="60"/>
          <w:lang w:val="es-ES_tradnl"/>
        </w:rPr>
      </w:pPr>
    </w:p>
    <w:p w:rsidR="0063777A" w:rsidRPr="00916026" w:rsidRDefault="0063777A" w:rsidP="003869F9">
      <w:pPr>
        <w:spacing w:line="360" w:lineRule="auto"/>
        <w:jc w:val="both"/>
        <w:rPr>
          <w:rFonts w:ascii="Palatino Linotype" w:hAnsi="Palatino Linotype"/>
        </w:rPr>
      </w:pPr>
      <w:r w:rsidRPr="00916026">
        <w:rPr>
          <w:rFonts w:ascii="Palatino Linotype" w:hAnsi="Palatino Linotype" w:cs="Arial"/>
          <w:b/>
          <w:sz w:val="28"/>
          <w:szCs w:val="28"/>
        </w:rPr>
        <w:t>I.</w:t>
      </w:r>
      <w:r w:rsidRPr="00916026">
        <w:rPr>
          <w:rFonts w:ascii="Palatino Linotype" w:hAnsi="Palatino Linotype" w:cs="Arial"/>
          <w:b/>
        </w:rPr>
        <w:t xml:space="preserve"> </w:t>
      </w:r>
      <w:r w:rsidRPr="00916026">
        <w:rPr>
          <w:rFonts w:ascii="Palatino Linotype" w:hAnsi="Palatino Linotype" w:cs="Arial"/>
        </w:rPr>
        <w:t xml:space="preserve">En fecha </w:t>
      </w:r>
      <w:r w:rsidR="008153BE" w:rsidRPr="00916026">
        <w:rPr>
          <w:rFonts w:ascii="Palatino Linotype" w:hAnsi="Palatino Linotype" w:cs="Arial"/>
        </w:rPr>
        <w:t xml:space="preserve">veintitrés de mayo y dieciocho de junio </w:t>
      </w:r>
      <w:r w:rsidR="00EC77A6" w:rsidRPr="00916026">
        <w:rPr>
          <w:rFonts w:ascii="Palatino Linotype" w:hAnsi="Palatino Linotype" w:cs="Arial"/>
        </w:rPr>
        <w:t xml:space="preserve">de </w:t>
      </w:r>
      <w:r w:rsidR="008153BE" w:rsidRPr="00916026">
        <w:rPr>
          <w:rFonts w:ascii="Palatino Linotype" w:hAnsi="Palatino Linotype" w:cs="Arial"/>
        </w:rPr>
        <w:t>dos mil dieciocho</w:t>
      </w:r>
      <w:r w:rsidRPr="00916026">
        <w:rPr>
          <w:rFonts w:ascii="Palatino Linotype" w:hAnsi="Palatino Linotype" w:cs="Arial"/>
        </w:rPr>
        <w:t xml:space="preserve">, </w:t>
      </w:r>
      <w:r w:rsidR="00EC77A6" w:rsidRPr="00916026">
        <w:rPr>
          <w:rFonts w:ascii="Palatino Linotype" w:hAnsi="Palatino Linotype" w:cs="Arial"/>
          <w:b/>
        </w:rPr>
        <w:t>EL</w:t>
      </w:r>
      <w:r w:rsidRPr="00916026">
        <w:rPr>
          <w:rFonts w:ascii="Palatino Linotype" w:hAnsi="Palatino Linotype" w:cs="Arial"/>
          <w:b/>
        </w:rPr>
        <w:t xml:space="preserve"> RECURRENTE</w:t>
      </w:r>
      <w:r w:rsidRPr="00916026">
        <w:rPr>
          <w:rFonts w:ascii="Palatino Linotype" w:hAnsi="Palatino Linotype" w:cs="Arial"/>
        </w:rPr>
        <w:t xml:space="preserve"> presentó a través del Sistema de Acceso a la Información Mexiquense, en lo subsecuente </w:t>
      </w:r>
      <w:r w:rsidRPr="00916026">
        <w:rPr>
          <w:rFonts w:ascii="Palatino Linotype" w:hAnsi="Palatino Linotype" w:cs="Arial"/>
          <w:b/>
        </w:rPr>
        <w:t>EL SAIMEX</w:t>
      </w:r>
      <w:r w:rsidRPr="00916026">
        <w:rPr>
          <w:rFonts w:ascii="Palatino Linotype" w:hAnsi="Palatino Linotype" w:cs="Arial"/>
        </w:rPr>
        <w:t xml:space="preserve"> ante </w:t>
      </w:r>
      <w:r w:rsidRPr="00916026">
        <w:rPr>
          <w:rFonts w:ascii="Palatino Linotype" w:hAnsi="Palatino Linotype" w:cs="Arial"/>
          <w:b/>
        </w:rPr>
        <w:t>EL SUJETO OBLIGADO</w:t>
      </w:r>
      <w:r w:rsidRPr="00916026">
        <w:rPr>
          <w:rFonts w:ascii="Palatino Linotype" w:hAnsi="Palatino Linotype" w:cs="Arial"/>
        </w:rPr>
        <w:t xml:space="preserve">, </w:t>
      </w:r>
      <w:r w:rsidRPr="00916026">
        <w:rPr>
          <w:rFonts w:ascii="Palatino Linotype" w:hAnsi="Palatino Linotype"/>
        </w:rPr>
        <w:t xml:space="preserve">las solicitudes de acceso a información pública, a las que se les asignó los números </w:t>
      </w:r>
      <w:r w:rsidRPr="00916026">
        <w:rPr>
          <w:rFonts w:ascii="Palatino Linotype" w:hAnsi="Palatino Linotype"/>
          <w:b/>
          <w:bCs/>
        </w:rPr>
        <w:t>000</w:t>
      </w:r>
      <w:r w:rsidR="008153BE" w:rsidRPr="00916026">
        <w:rPr>
          <w:rFonts w:ascii="Palatino Linotype" w:hAnsi="Palatino Linotype"/>
          <w:b/>
          <w:bCs/>
        </w:rPr>
        <w:t>83</w:t>
      </w:r>
      <w:r w:rsidRPr="00916026">
        <w:rPr>
          <w:rFonts w:ascii="Palatino Linotype" w:hAnsi="Palatino Linotype"/>
          <w:b/>
          <w:bCs/>
        </w:rPr>
        <w:t>/</w:t>
      </w:r>
      <w:r w:rsidR="008153BE" w:rsidRPr="00916026">
        <w:rPr>
          <w:rFonts w:ascii="Palatino Linotype" w:hAnsi="Palatino Linotype"/>
          <w:b/>
          <w:bCs/>
        </w:rPr>
        <w:t>DIFNEZA</w:t>
      </w:r>
      <w:r w:rsidR="00454C40" w:rsidRPr="00916026">
        <w:rPr>
          <w:rFonts w:ascii="Palatino Linotype" w:hAnsi="Palatino Linotype"/>
          <w:b/>
          <w:bCs/>
        </w:rPr>
        <w:t>/</w:t>
      </w:r>
      <w:r w:rsidRPr="00916026">
        <w:rPr>
          <w:rFonts w:ascii="Palatino Linotype" w:hAnsi="Palatino Linotype"/>
          <w:b/>
          <w:bCs/>
        </w:rPr>
        <w:t>IP/201</w:t>
      </w:r>
      <w:r w:rsidR="00D47477" w:rsidRPr="00916026">
        <w:rPr>
          <w:rFonts w:ascii="Palatino Linotype" w:hAnsi="Palatino Linotype"/>
          <w:b/>
          <w:bCs/>
        </w:rPr>
        <w:t>8</w:t>
      </w:r>
      <w:r w:rsidRPr="00916026">
        <w:rPr>
          <w:rFonts w:ascii="Palatino Linotype" w:hAnsi="Palatino Linotype"/>
          <w:bCs/>
        </w:rPr>
        <w:t xml:space="preserve"> y </w:t>
      </w:r>
      <w:r w:rsidRPr="00916026">
        <w:rPr>
          <w:rFonts w:ascii="Palatino Linotype" w:hAnsi="Palatino Linotype"/>
          <w:b/>
          <w:bCs/>
        </w:rPr>
        <w:t>000</w:t>
      </w:r>
      <w:r w:rsidR="008153BE" w:rsidRPr="00916026">
        <w:rPr>
          <w:rFonts w:ascii="Palatino Linotype" w:hAnsi="Palatino Linotype"/>
          <w:b/>
          <w:bCs/>
        </w:rPr>
        <w:t>90</w:t>
      </w:r>
      <w:r w:rsidRPr="00916026">
        <w:rPr>
          <w:rFonts w:ascii="Palatino Linotype" w:hAnsi="Palatino Linotype"/>
          <w:b/>
          <w:bCs/>
        </w:rPr>
        <w:t>/</w:t>
      </w:r>
      <w:r w:rsidR="008153BE" w:rsidRPr="00916026">
        <w:rPr>
          <w:rFonts w:ascii="Palatino Linotype" w:hAnsi="Palatino Linotype"/>
          <w:b/>
          <w:bCs/>
        </w:rPr>
        <w:t>DIFNEZA/</w:t>
      </w:r>
      <w:r w:rsidR="00454C40" w:rsidRPr="00916026">
        <w:rPr>
          <w:rFonts w:ascii="Palatino Linotype" w:hAnsi="Palatino Linotype"/>
          <w:b/>
          <w:bCs/>
        </w:rPr>
        <w:t>I</w:t>
      </w:r>
      <w:r w:rsidRPr="00916026">
        <w:rPr>
          <w:rFonts w:ascii="Palatino Linotype" w:hAnsi="Palatino Linotype"/>
          <w:b/>
          <w:bCs/>
        </w:rPr>
        <w:t>P/201</w:t>
      </w:r>
      <w:r w:rsidR="00D47477" w:rsidRPr="00916026">
        <w:rPr>
          <w:rFonts w:ascii="Palatino Linotype" w:hAnsi="Palatino Linotype"/>
          <w:b/>
          <w:bCs/>
        </w:rPr>
        <w:t>8</w:t>
      </w:r>
      <w:r w:rsidRPr="00916026">
        <w:rPr>
          <w:rFonts w:ascii="Palatino Linotype" w:hAnsi="Palatino Linotype"/>
        </w:rPr>
        <w:t>, mediante las cuales solicitó:</w:t>
      </w:r>
    </w:p>
    <w:p w:rsidR="00B0175E" w:rsidRPr="00916026" w:rsidRDefault="00B0175E" w:rsidP="003869F9">
      <w:pPr>
        <w:jc w:val="both"/>
        <w:rPr>
          <w:rFonts w:ascii="Palatino Linotype" w:hAnsi="Palatino Linotype" w:cs="Arial"/>
          <w:b/>
          <w:szCs w:val="28"/>
        </w:rPr>
      </w:pPr>
    </w:p>
    <w:p w:rsidR="00454C40" w:rsidRPr="00916026" w:rsidRDefault="00F6319A" w:rsidP="003869F9">
      <w:pPr>
        <w:jc w:val="both"/>
        <w:rPr>
          <w:rFonts w:ascii="Palatino Linotype" w:hAnsi="Palatino Linotype"/>
          <w:b/>
          <w:bCs/>
        </w:rPr>
      </w:pPr>
      <w:r w:rsidRPr="00916026">
        <w:rPr>
          <w:rFonts w:ascii="Palatino Linotype" w:hAnsi="Palatino Linotype"/>
          <w:b/>
          <w:bCs/>
        </w:rPr>
        <w:t>00083/DIFNEZA/IP/2018</w:t>
      </w:r>
    </w:p>
    <w:p w:rsidR="00F6319A" w:rsidRPr="00916026" w:rsidRDefault="00F6319A" w:rsidP="003869F9">
      <w:pPr>
        <w:jc w:val="both"/>
        <w:rPr>
          <w:rFonts w:ascii="Palatino Linotype" w:hAnsi="Palatino Linotype"/>
          <w:b/>
          <w:bCs/>
        </w:rPr>
      </w:pPr>
    </w:p>
    <w:p w:rsidR="00F6319A" w:rsidRPr="00916026" w:rsidRDefault="00F6319A" w:rsidP="00F6319A">
      <w:pPr>
        <w:ind w:left="851" w:right="901"/>
        <w:jc w:val="both"/>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 xml:space="preserve">“NUMERO DE PLAZAS QUE EXISTE EN EL DIF, NOMBRE DE LA PLAZA Y NOMBRE DEL SERVIDOR PUBLICO QUE LA OCUPA, AREA EN LA QUE SE ENCUENTRA ADSCRITO, ACTIVIDADES QUE LLEVAN A CABO EN ESPECIFICO, SUELDO MENSUAL NETO Y BRUTO, NOMBRAMIENTO DE CADA TITULAR, Y FECHA EN QUE TOMO EL CARGO, SI SE LLEVA A </w:t>
      </w:r>
      <w:r w:rsidRPr="00916026">
        <w:rPr>
          <w:rFonts w:ascii="Palatino Linotype" w:hAnsi="Palatino Linotype" w:cs="Arial"/>
          <w:i/>
          <w:sz w:val="22"/>
          <w:szCs w:val="22"/>
          <w:lang w:val="es-MX" w:eastAsia="es-MX"/>
        </w:rPr>
        <w:lastRenderedPageBreak/>
        <w:t>CABO UN PROTOCOLO O SIMILAR PARA LA TOMA DE CARGO Y EN QUE FECHA SE REALIZO QUIEN DETERMINA EL PUESTO Y SUELDO DEL EMPLEADO Y MEDIANTE QUE ARGUMENTO” (Sic)</w:t>
      </w:r>
    </w:p>
    <w:p w:rsidR="00D47477" w:rsidRPr="00916026" w:rsidRDefault="00D47477" w:rsidP="003869F9">
      <w:pPr>
        <w:jc w:val="both"/>
        <w:rPr>
          <w:rFonts w:ascii="Palatino Linotype" w:hAnsi="Palatino Linotype"/>
          <w:b/>
          <w:bCs/>
        </w:rPr>
      </w:pPr>
    </w:p>
    <w:p w:rsidR="00454C40" w:rsidRPr="00916026" w:rsidRDefault="00F6319A" w:rsidP="00F6319A">
      <w:pPr>
        <w:jc w:val="both"/>
        <w:rPr>
          <w:rFonts w:ascii="Palatino Linotype" w:hAnsi="Palatino Linotype"/>
          <w:b/>
          <w:bCs/>
        </w:rPr>
      </w:pPr>
      <w:r w:rsidRPr="00916026">
        <w:rPr>
          <w:rFonts w:ascii="Palatino Linotype" w:hAnsi="Palatino Linotype"/>
          <w:b/>
          <w:bCs/>
        </w:rPr>
        <w:t>00090/DIFNEZA/IP/2018</w:t>
      </w:r>
    </w:p>
    <w:p w:rsidR="00B92E3B" w:rsidRPr="00916026" w:rsidRDefault="00B92E3B" w:rsidP="00F6319A">
      <w:pPr>
        <w:jc w:val="both"/>
        <w:rPr>
          <w:rFonts w:ascii="Palatino Linotype" w:hAnsi="Palatino Linotype" w:cs="Arial"/>
          <w:i/>
          <w:sz w:val="22"/>
          <w:szCs w:val="22"/>
          <w:lang w:eastAsia="es-MX"/>
        </w:rPr>
      </w:pPr>
    </w:p>
    <w:p w:rsidR="00D47477" w:rsidRPr="00916026" w:rsidRDefault="00D47477" w:rsidP="00D47477">
      <w:pPr>
        <w:ind w:left="851" w:right="901"/>
        <w:jc w:val="both"/>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w:t>
      </w:r>
      <w:r w:rsidR="00B92E3B" w:rsidRPr="00916026">
        <w:rPr>
          <w:rFonts w:ascii="Palatino Linotype" w:hAnsi="Palatino Linotype" w:cs="Arial"/>
          <w:i/>
          <w:sz w:val="22"/>
          <w:szCs w:val="22"/>
          <w:lang w:val="es-MX" w:eastAsia="es-MX"/>
        </w:rPr>
        <w:t>NOMBRE DE CADA PLAZA, ESPECIFICANDO EL NOMBRE DEL SERVIDOR PUBLICO QUE LA OCUPA, SI HAN CAMBIADO DE SERVIDOR PUBLICO, ENVIAR EL LISTADO DE SERVIDORES PUBLICOS QUE OCUPARON LA PLAZA DE QUE FECHA A FECHA ESTUVO EN EL CARGO, DIA MES Y AÑO, SUELDO QUE HAN TENIDO</w:t>
      </w:r>
      <w:r w:rsidR="00FA4532" w:rsidRPr="00916026">
        <w:rPr>
          <w:rFonts w:ascii="Palatino Linotype" w:hAnsi="Palatino Linotype" w:cs="Arial"/>
          <w:i/>
          <w:sz w:val="22"/>
          <w:szCs w:val="22"/>
          <w:lang w:val="es-MX" w:eastAsia="es-MX"/>
        </w:rPr>
        <w:t>"</w:t>
      </w:r>
      <w:r w:rsidRPr="00916026">
        <w:rPr>
          <w:rFonts w:ascii="Palatino Linotype" w:hAnsi="Palatino Linotype" w:cs="Arial"/>
          <w:i/>
          <w:sz w:val="22"/>
          <w:szCs w:val="22"/>
          <w:lang w:val="es-MX" w:eastAsia="es-MX"/>
        </w:rPr>
        <w:t xml:space="preserve"> (sic)</w:t>
      </w:r>
    </w:p>
    <w:p w:rsidR="00D47477" w:rsidRPr="00916026" w:rsidRDefault="00D47477" w:rsidP="00FA4532">
      <w:pPr>
        <w:ind w:left="851" w:right="901"/>
        <w:jc w:val="both"/>
        <w:rPr>
          <w:rFonts w:ascii="Palatino Linotype" w:hAnsi="Palatino Linotype" w:cs="Arial"/>
          <w:i/>
          <w:sz w:val="22"/>
          <w:szCs w:val="22"/>
          <w:lang w:eastAsia="es-MX"/>
        </w:rPr>
      </w:pPr>
    </w:p>
    <w:p w:rsidR="00CB3333" w:rsidRPr="00916026" w:rsidRDefault="00914B87" w:rsidP="003869F9">
      <w:pPr>
        <w:spacing w:line="360" w:lineRule="auto"/>
        <w:jc w:val="both"/>
        <w:rPr>
          <w:rFonts w:ascii="Palatino Linotype" w:hAnsi="Palatino Linotype" w:cs="Arial"/>
          <w:lang w:val="es-MX"/>
        </w:rPr>
      </w:pPr>
      <w:r w:rsidRPr="00916026">
        <w:rPr>
          <w:rFonts w:ascii="Palatino Linotype" w:hAnsi="Palatino Linotype" w:cs="Arial"/>
          <w:b/>
        </w:rPr>
        <w:t>MODALIDAD DE ENTREGA:</w:t>
      </w:r>
      <w:r w:rsidRPr="00916026">
        <w:rPr>
          <w:rFonts w:ascii="Palatino Linotype" w:hAnsi="Palatino Linotype" w:cs="Arial"/>
        </w:rPr>
        <w:t xml:space="preserve"> </w:t>
      </w:r>
      <w:r w:rsidR="00CB3333" w:rsidRPr="00916026">
        <w:rPr>
          <w:rFonts w:ascii="Palatino Linotype" w:hAnsi="Palatino Linotype" w:cs="Arial"/>
          <w:lang w:val="es-MX"/>
        </w:rPr>
        <w:t xml:space="preserve">Vía </w:t>
      </w:r>
      <w:r w:rsidR="00CB3333" w:rsidRPr="00916026">
        <w:rPr>
          <w:rFonts w:ascii="Palatino Linotype" w:hAnsi="Palatino Linotype" w:cs="Arial"/>
          <w:b/>
          <w:lang w:val="es-MX"/>
        </w:rPr>
        <w:t>SAIMEX</w:t>
      </w:r>
      <w:r w:rsidR="00CB3333" w:rsidRPr="00916026">
        <w:rPr>
          <w:rFonts w:ascii="Palatino Linotype" w:hAnsi="Palatino Linotype" w:cs="Arial"/>
          <w:lang w:val="es-MX"/>
        </w:rPr>
        <w:t>.</w:t>
      </w:r>
    </w:p>
    <w:p w:rsidR="00950909" w:rsidRPr="00916026" w:rsidRDefault="00950909" w:rsidP="003869F9">
      <w:pPr>
        <w:spacing w:line="360" w:lineRule="auto"/>
        <w:jc w:val="both"/>
        <w:rPr>
          <w:rFonts w:ascii="Palatino Linotype" w:hAnsi="Palatino Linotype"/>
          <w:b/>
          <w:szCs w:val="28"/>
          <w:lang w:val="es-MX"/>
        </w:rPr>
      </w:pPr>
    </w:p>
    <w:p w:rsidR="00B92E3B" w:rsidRPr="00916026" w:rsidRDefault="00535903" w:rsidP="00B92E3B">
      <w:pPr>
        <w:spacing w:line="360" w:lineRule="auto"/>
        <w:jc w:val="both"/>
        <w:rPr>
          <w:rFonts w:ascii="Palatino Linotype" w:hAnsi="Palatino Linotype" w:cs="Arial"/>
          <w:lang w:val="es-ES_tradnl"/>
        </w:rPr>
      </w:pPr>
      <w:r w:rsidRPr="00916026">
        <w:rPr>
          <w:rFonts w:ascii="Palatino Linotype" w:hAnsi="Palatino Linotype"/>
          <w:b/>
          <w:sz w:val="28"/>
          <w:szCs w:val="28"/>
          <w:lang w:val="es-MX"/>
        </w:rPr>
        <w:t>II.</w:t>
      </w:r>
      <w:r w:rsidRPr="00916026">
        <w:rPr>
          <w:rFonts w:ascii="Palatino Linotype" w:hAnsi="Palatino Linotype"/>
          <w:sz w:val="28"/>
          <w:szCs w:val="28"/>
          <w:lang w:val="es-MX"/>
        </w:rPr>
        <w:t xml:space="preserve"> </w:t>
      </w:r>
      <w:r w:rsidR="00181D33" w:rsidRPr="00916026">
        <w:rPr>
          <w:rFonts w:ascii="Palatino Linotype" w:hAnsi="Palatino Linotype" w:cs="Arial"/>
          <w:lang w:val="es-ES_tradnl"/>
        </w:rPr>
        <w:t xml:space="preserve">En cumplimiento al artículo 162 de la Ley de Transparencia y Acceso a la Información Pública del Estado de México y Municipios, en </w:t>
      </w:r>
      <w:r w:rsidR="00B92E3B" w:rsidRPr="00916026">
        <w:rPr>
          <w:rFonts w:ascii="Palatino Linotype" w:hAnsi="Palatino Linotype" w:cs="Arial"/>
          <w:lang w:val="es-ES_tradnl"/>
        </w:rPr>
        <w:t xml:space="preserve">veinticuatro de mayo y dieciocho de junio </w:t>
      </w:r>
      <w:r w:rsidR="00181D33" w:rsidRPr="00916026">
        <w:rPr>
          <w:rFonts w:ascii="Palatino Linotype" w:hAnsi="Palatino Linotype" w:cs="Arial"/>
          <w:lang w:val="es-ES_tradnl"/>
        </w:rPr>
        <w:t xml:space="preserve">de dos mil dieciocho, </w:t>
      </w:r>
      <w:r w:rsidR="00B92E3B" w:rsidRPr="00916026">
        <w:rPr>
          <w:rFonts w:ascii="Palatino Linotype" w:hAnsi="Palatino Linotype" w:cs="Arial"/>
          <w:b/>
          <w:lang w:val="es-ES_tradnl"/>
        </w:rPr>
        <w:t>EL SUJETO OBLIGADO</w:t>
      </w:r>
      <w:r w:rsidR="00B92E3B" w:rsidRPr="00916026">
        <w:rPr>
          <w:rFonts w:ascii="Palatino Linotype" w:hAnsi="Palatino Linotype" w:cs="Arial"/>
          <w:lang w:val="es-ES_tradnl"/>
        </w:rPr>
        <w:t xml:space="preserve"> turnó mediante requerimiento, el contenido de las solicitudes de información al Servidor Público Habilitado del cual se desconoce a qué área del Sistema Municipal pertenece, pues del IPOMEX no se advierte su cargo, a efecto de que realizara la búsqueda y localización de la información tal como se desprende a continuación:</w:t>
      </w:r>
    </w:p>
    <w:p w:rsidR="00B92E3B" w:rsidRPr="00916026" w:rsidRDefault="00B92E3B" w:rsidP="00B92E3B">
      <w:pPr>
        <w:spacing w:line="360" w:lineRule="auto"/>
        <w:jc w:val="both"/>
        <w:rPr>
          <w:rFonts w:ascii="Palatino Linotype" w:hAnsi="Palatino Linotype" w:cs="Arial"/>
          <w:lang w:val="es-ES_tradnl"/>
        </w:rPr>
      </w:pPr>
      <w:r w:rsidRPr="00916026">
        <w:rPr>
          <w:noProof/>
          <w:lang w:val="es-MX" w:eastAsia="es-MX"/>
        </w:rPr>
        <mc:AlternateContent>
          <mc:Choice Requires="wps">
            <w:drawing>
              <wp:anchor distT="0" distB="0" distL="114300" distR="114300" simplePos="0" relativeHeight="251899904" behindDoc="0" locked="0" layoutInCell="1" allowOverlap="1" wp14:anchorId="6C41D252" wp14:editId="342E926B">
                <wp:simplePos x="0" y="0"/>
                <wp:positionH relativeFrom="column">
                  <wp:posOffset>125730</wp:posOffset>
                </wp:positionH>
                <wp:positionV relativeFrom="paragraph">
                  <wp:posOffset>855980</wp:posOffset>
                </wp:positionV>
                <wp:extent cx="1877695" cy="391795"/>
                <wp:effectExtent l="76200" t="38100" r="84455" b="103505"/>
                <wp:wrapNone/>
                <wp:docPr id="6" name="Rectángulo redondeado 6"/>
                <wp:cNvGraphicFramePr/>
                <a:graphic xmlns:a="http://schemas.openxmlformats.org/drawingml/2006/main">
                  <a:graphicData uri="http://schemas.microsoft.com/office/word/2010/wordprocessingShape">
                    <wps:wsp>
                      <wps:cNvSpPr/>
                      <wps:spPr>
                        <a:xfrm>
                          <a:off x="0" y="0"/>
                          <a:ext cx="1877695" cy="39179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AAA22" id="Rectángulo redondeado 6" o:spid="_x0000_s1026" style="position:absolute;margin-left:9.9pt;margin-top:67.4pt;width:147.85pt;height:30.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" filled="f" strokecolor="red" strokeweight="2.25pt">
                <v:shadow on="t" color="black" opacity="22937f" origin=",.5" offset="0,.63889mm"/>
              </v:roundrect>
            </w:pict>
          </mc:Fallback>
        </mc:AlternateContent>
      </w:r>
      <w:r w:rsidRPr="00916026">
        <w:rPr>
          <w:rFonts w:ascii="Palatino Linotype" w:hAnsi="Palatino Linotype" w:cs="Arial"/>
          <w:noProof/>
          <w:lang w:val="es-MX" w:eastAsia="es-MX"/>
        </w:rPr>
        <w:drawing>
          <wp:inline distT="0" distB="0" distL="0" distR="0" wp14:anchorId="79B3EBCF" wp14:editId="066A5558">
            <wp:extent cx="5791835" cy="168402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png"/>
                    <pic:cNvPicPr/>
                  </pic:nvPicPr>
                  <pic:blipFill>
                    <a:blip r:embed="rId8">
                      <a:extLst>
                        <a:ext uri="{28A0092B-C50C-407E-A947-70E740481C1C}">
                          <a14:useLocalDpi xmlns:a14="http://schemas.microsoft.com/office/drawing/2010/main" val="0"/>
                        </a:ext>
                      </a:extLst>
                    </a:blip>
                    <a:stretch>
                      <a:fillRect/>
                    </a:stretch>
                  </pic:blipFill>
                  <pic:spPr>
                    <a:xfrm>
                      <a:off x="0" y="0"/>
                      <a:ext cx="5791835" cy="1684020"/>
                    </a:xfrm>
                    <a:prstGeom prst="rect">
                      <a:avLst/>
                    </a:prstGeom>
                  </pic:spPr>
                </pic:pic>
              </a:graphicData>
            </a:graphic>
          </wp:inline>
        </w:drawing>
      </w:r>
    </w:p>
    <w:p w:rsidR="00B92E3B" w:rsidRPr="00916026" w:rsidRDefault="00B92E3B" w:rsidP="00B92E3B">
      <w:pPr>
        <w:spacing w:line="360" w:lineRule="auto"/>
        <w:jc w:val="both"/>
        <w:rPr>
          <w:rFonts w:ascii="Palatino Linotype" w:hAnsi="Palatino Linotype" w:cs="Arial"/>
          <w:lang w:val="es-ES_tradnl"/>
        </w:rPr>
      </w:pPr>
      <w:r w:rsidRPr="00916026">
        <w:rPr>
          <w:noProof/>
          <w:lang w:val="es-MX" w:eastAsia="es-MX"/>
        </w:rPr>
        <w:lastRenderedPageBreak/>
        <mc:AlternateContent>
          <mc:Choice Requires="wps">
            <w:drawing>
              <wp:anchor distT="0" distB="0" distL="114300" distR="114300" simplePos="0" relativeHeight="251901952" behindDoc="0" locked="0" layoutInCell="1" allowOverlap="1" wp14:anchorId="6E6ED6D8" wp14:editId="2D350645">
                <wp:simplePos x="0" y="0"/>
                <wp:positionH relativeFrom="column">
                  <wp:posOffset>93345</wp:posOffset>
                </wp:positionH>
                <wp:positionV relativeFrom="paragraph">
                  <wp:posOffset>1172845</wp:posOffset>
                </wp:positionV>
                <wp:extent cx="1877695" cy="391795"/>
                <wp:effectExtent l="76200" t="38100" r="84455" b="103505"/>
                <wp:wrapNone/>
                <wp:docPr id="14" name="Rectángulo redondeado 14"/>
                <wp:cNvGraphicFramePr/>
                <a:graphic xmlns:a="http://schemas.openxmlformats.org/drawingml/2006/main">
                  <a:graphicData uri="http://schemas.microsoft.com/office/word/2010/wordprocessingShape">
                    <wps:wsp>
                      <wps:cNvSpPr/>
                      <wps:spPr>
                        <a:xfrm>
                          <a:off x="0" y="0"/>
                          <a:ext cx="1877695" cy="391795"/>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131ACB" id="Rectángulo redondeado 14" o:spid="_x0000_s1026" style="position:absolute;margin-left:7.35pt;margin-top:92.35pt;width:147.85pt;height:30.8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" filled="f" strokecolor="red" strokeweight="2.25pt">
                <v:shadow on="t" color="black" opacity="22937f" origin=",.5" offset="0,.63889mm"/>
              </v:roundrect>
            </w:pict>
          </mc:Fallback>
        </mc:AlternateContent>
      </w:r>
      <w:r w:rsidRPr="00916026">
        <w:rPr>
          <w:rFonts w:ascii="Palatino Linotype" w:hAnsi="Palatino Linotype" w:cs="Arial"/>
          <w:noProof/>
          <w:lang w:val="es-MX" w:eastAsia="es-MX"/>
        </w:rPr>
        <w:drawing>
          <wp:inline distT="0" distB="0" distL="0" distR="0">
            <wp:extent cx="5791835" cy="215646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png"/>
                    <pic:cNvPicPr/>
                  </pic:nvPicPr>
                  <pic:blipFill>
                    <a:blip r:embed="rId9">
                      <a:extLst>
                        <a:ext uri="{28A0092B-C50C-407E-A947-70E740481C1C}">
                          <a14:useLocalDpi xmlns:a14="http://schemas.microsoft.com/office/drawing/2010/main" val="0"/>
                        </a:ext>
                      </a:extLst>
                    </a:blip>
                    <a:stretch>
                      <a:fillRect/>
                    </a:stretch>
                  </pic:blipFill>
                  <pic:spPr>
                    <a:xfrm>
                      <a:off x="0" y="0"/>
                      <a:ext cx="5791835" cy="2156460"/>
                    </a:xfrm>
                    <a:prstGeom prst="rect">
                      <a:avLst/>
                    </a:prstGeom>
                  </pic:spPr>
                </pic:pic>
              </a:graphicData>
            </a:graphic>
          </wp:inline>
        </w:drawing>
      </w:r>
    </w:p>
    <w:p w:rsidR="00181D33" w:rsidRPr="00916026" w:rsidRDefault="00181D33" w:rsidP="00181D33">
      <w:pPr>
        <w:spacing w:line="360" w:lineRule="auto"/>
        <w:jc w:val="both"/>
        <w:rPr>
          <w:rFonts w:ascii="Palatino Linotype" w:hAnsi="Palatino Linotype" w:cs="Arial"/>
          <w:lang w:val="es-ES_tradnl"/>
        </w:rPr>
      </w:pPr>
    </w:p>
    <w:p w:rsidR="00B92E3B" w:rsidRPr="00916026" w:rsidRDefault="00B92E3B" w:rsidP="00B92E3B">
      <w:pPr>
        <w:spacing w:line="360" w:lineRule="auto"/>
        <w:jc w:val="both"/>
        <w:rPr>
          <w:rFonts w:ascii="Palatino Linotype" w:hAnsi="Palatino Linotype" w:cs="Arial"/>
          <w:lang w:val="es-ES_tradnl"/>
        </w:rPr>
      </w:pPr>
      <w:r w:rsidRPr="00916026">
        <w:rPr>
          <w:rFonts w:ascii="Palatino Linotype" w:hAnsi="Palatino Linotype"/>
          <w:b/>
          <w:sz w:val="28"/>
          <w:szCs w:val="28"/>
          <w:lang w:val="es-MX"/>
        </w:rPr>
        <w:t>III.</w:t>
      </w:r>
      <w:r w:rsidRPr="00916026">
        <w:rPr>
          <w:rFonts w:ascii="Palatino Linotype" w:hAnsi="Palatino Linotype"/>
          <w:sz w:val="28"/>
          <w:szCs w:val="28"/>
          <w:lang w:val="es-MX"/>
        </w:rPr>
        <w:t xml:space="preserve"> </w:t>
      </w:r>
      <w:r w:rsidRPr="00916026">
        <w:rPr>
          <w:rFonts w:ascii="Palatino Linotype" w:hAnsi="Palatino Linotype"/>
        </w:rPr>
        <w:t xml:space="preserve">De las constancias que obran en </w:t>
      </w:r>
      <w:r w:rsidRPr="00916026">
        <w:rPr>
          <w:rFonts w:ascii="Palatino Linotype" w:hAnsi="Palatino Linotype"/>
          <w:b/>
        </w:rPr>
        <w:t>EL SAIMEX,</w:t>
      </w:r>
      <w:r w:rsidRPr="00916026">
        <w:rPr>
          <w:rFonts w:ascii="Palatino Linotype" w:hAnsi="Palatino Linotype"/>
        </w:rPr>
        <w:t xml:space="preserve"> se advierte que en fecha trece de junio y nueve de julio de dos mil </w:t>
      </w:r>
      <w:r w:rsidRPr="00916026">
        <w:rPr>
          <w:rFonts w:ascii="Palatino Linotype" w:hAnsi="Palatino Linotype" w:cs="Arial"/>
        </w:rPr>
        <w:t>dieciocho</w:t>
      </w:r>
      <w:r w:rsidRPr="00916026">
        <w:rPr>
          <w:rFonts w:ascii="Palatino Linotype" w:hAnsi="Palatino Linotype"/>
        </w:rPr>
        <w:t xml:space="preserve">, </w:t>
      </w:r>
      <w:r w:rsidRPr="00916026">
        <w:rPr>
          <w:rFonts w:ascii="Palatino Linotype" w:hAnsi="Palatino Linotype" w:cs="Arial"/>
          <w:lang w:val="es-ES_tradnl"/>
        </w:rPr>
        <w:t>el Responsable de la Unidad de Transparencia del</w:t>
      </w:r>
      <w:r w:rsidRPr="00916026">
        <w:rPr>
          <w:rFonts w:ascii="Palatino Linotype" w:hAnsi="Palatino Linotype" w:cs="Arial"/>
          <w:b/>
          <w:lang w:val="es-ES_tradnl"/>
        </w:rPr>
        <w:t xml:space="preserve"> SUJETO OBLIGADO</w:t>
      </w:r>
      <w:r w:rsidRPr="00916026">
        <w:rPr>
          <w:rFonts w:ascii="Palatino Linotype" w:hAnsi="Palatino Linotype" w:cs="Arial"/>
          <w:lang w:val="es-ES_tradnl"/>
        </w:rPr>
        <w:t xml:space="preserve"> dio respuesta a las solicitudes de información, en los siguientes términos:</w:t>
      </w:r>
    </w:p>
    <w:p w:rsidR="00B92E3B" w:rsidRPr="00916026" w:rsidRDefault="00B92E3B" w:rsidP="00C542C8">
      <w:pPr>
        <w:spacing w:line="360" w:lineRule="auto"/>
        <w:jc w:val="both"/>
        <w:rPr>
          <w:rFonts w:ascii="Palatino Linotype" w:hAnsi="Palatino Linotype"/>
          <w:b/>
          <w:szCs w:val="28"/>
          <w:lang w:val="es-MX"/>
        </w:rPr>
      </w:pPr>
    </w:p>
    <w:p w:rsidR="003E7322" w:rsidRPr="00916026" w:rsidRDefault="00B92E3B" w:rsidP="00C542C8">
      <w:pPr>
        <w:spacing w:line="360" w:lineRule="auto"/>
        <w:jc w:val="both"/>
        <w:rPr>
          <w:rFonts w:ascii="Palatino Linotype" w:hAnsi="Palatino Linotype"/>
          <w:bCs/>
        </w:rPr>
      </w:pPr>
      <w:r w:rsidRPr="00916026">
        <w:rPr>
          <w:rFonts w:ascii="Palatino Linotype" w:hAnsi="Palatino Linotype"/>
          <w:b/>
          <w:bCs/>
        </w:rPr>
        <w:t>00083/DIFNEZA/IP/2018</w:t>
      </w:r>
      <w:r w:rsidRPr="00916026">
        <w:rPr>
          <w:rFonts w:ascii="Palatino Linotype" w:hAnsi="Palatino Linotype"/>
          <w:bCs/>
        </w:rPr>
        <w:t xml:space="preserve"> </w:t>
      </w:r>
    </w:p>
    <w:p w:rsidR="00B92E3B" w:rsidRPr="00916026" w:rsidRDefault="00B92E3B" w:rsidP="00B92E3B">
      <w:pPr>
        <w:ind w:left="851" w:right="901"/>
        <w:jc w:val="right"/>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“l Para el Desarrollo Integral de la Familia de Nezahualcóyotl, México a 13 de Junio de 2018</w:t>
      </w:r>
    </w:p>
    <w:p w:rsidR="00B92E3B" w:rsidRPr="00916026" w:rsidRDefault="00B92E3B" w:rsidP="00B92E3B">
      <w:pPr>
        <w:ind w:left="851" w:right="901"/>
        <w:jc w:val="right"/>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 xml:space="preserve">Nombre del solicitante: </w:t>
      </w:r>
      <w:r w:rsidR="00964F35" w:rsidRPr="00964F35">
        <w:rPr>
          <w:rFonts w:ascii="Palatino Linotype" w:hAnsi="Palatino Linotype" w:cs="Arial"/>
          <w:i/>
          <w:sz w:val="22"/>
          <w:szCs w:val="22"/>
          <w:lang w:val="es-MX" w:eastAsia="es-MX"/>
        </w:rPr>
        <w:t>XXXXXX XXXXXX XXXXXX</w:t>
      </w:r>
    </w:p>
    <w:p w:rsidR="00B92E3B" w:rsidRPr="00916026" w:rsidRDefault="00B92E3B" w:rsidP="00B92E3B">
      <w:pPr>
        <w:ind w:left="851" w:right="901"/>
        <w:jc w:val="right"/>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Folio de la solicitud: 00083/DIFNEZA/IP/2018</w:t>
      </w:r>
    </w:p>
    <w:p w:rsidR="00B92E3B" w:rsidRPr="00916026" w:rsidRDefault="00B92E3B" w:rsidP="00B92E3B">
      <w:pPr>
        <w:ind w:left="851" w:right="901"/>
        <w:jc w:val="right"/>
        <w:rPr>
          <w:rFonts w:ascii="Palatino Linotype" w:hAnsi="Palatino Linotype" w:cs="Arial"/>
          <w:i/>
          <w:sz w:val="22"/>
          <w:szCs w:val="22"/>
          <w:lang w:val="es-MX" w:eastAsia="es-MX"/>
        </w:rPr>
      </w:pPr>
    </w:p>
    <w:p w:rsidR="00B92E3B" w:rsidRPr="00916026" w:rsidRDefault="00B92E3B" w:rsidP="00B92E3B">
      <w:pPr>
        <w:ind w:left="851" w:right="901"/>
        <w:jc w:val="both"/>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B92E3B" w:rsidRPr="00916026" w:rsidRDefault="00B92E3B" w:rsidP="00B92E3B">
      <w:pPr>
        <w:ind w:left="851" w:right="901"/>
        <w:jc w:val="right"/>
        <w:rPr>
          <w:rFonts w:ascii="Palatino Linotype" w:hAnsi="Palatino Linotype" w:cs="Arial"/>
          <w:i/>
          <w:sz w:val="22"/>
          <w:szCs w:val="22"/>
          <w:lang w:val="es-MX" w:eastAsia="es-MX"/>
        </w:rPr>
      </w:pPr>
    </w:p>
    <w:p w:rsidR="00B92E3B" w:rsidRPr="00916026" w:rsidRDefault="00B92E3B" w:rsidP="00B92E3B">
      <w:pPr>
        <w:ind w:left="851" w:right="901"/>
        <w:jc w:val="both"/>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 xml:space="preserve">“EN ATENCIÓN A LA SOLICITUD SAIMEX NÚMERO 0083/DIFNEZA/IP/2018, PROPORCIONO EN EL ARCHIVO ADJUNTO NOMBRE COMPLETO DE CADA UNO DE LOS SERVIDORES PUBLICOS </w:t>
      </w:r>
      <w:r w:rsidRPr="00916026">
        <w:rPr>
          <w:rFonts w:ascii="Palatino Linotype" w:hAnsi="Palatino Linotype" w:cs="Arial"/>
          <w:i/>
          <w:sz w:val="22"/>
          <w:szCs w:val="22"/>
          <w:lang w:val="es-MX" w:eastAsia="es-MX"/>
        </w:rPr>
        <w:lastRenderedPageBreak/>
        <w:t>ADSCRITOS A ESTE SMDIF, ASI COMO NUMERO DE PLAZAS, FECHA DE INGRESO, PLAZA, DEPARTAMENTO, SALARIO BRUTO MENSUAL Y SALARIO NETO MENSUAL. LOS TITULARES DE AREAS LLEVAN A CABO UN PROTOCOLO ANTE LA CONTRALORIA INTERNA DE ESTE SMDIF, PARA LA ENTREGA O RECEPCION DE SUS AREAS. EN CUANTO AL SALARIO Y AREA DE ASIGNACION, SON VALORADAS CONFORME AL PERFIL ACADEMICO Y/O EXPERIENCIA QUE PRESENTAN. EN CUANTO A LAS ACTIVIDADES QUE REALIZAN EN ESPECIFICO, CABE MENCIONAR QUE SE DESARROLLAN DE MANERA INDISTINTA EN EL LUGAR QUE DESIGNE O REQUIERA EL SMDIF NEZAHUALCOYOTL, CON BASE EN LA NATURALEZA DE DICHAS ACCIONES, LOS SERVIDORES PUBLICOS SE ENCUENTRAN COMPROMETIDOS A TRABAJAR CON LAS BASES, OBJETIVOS Y PROCEDIMIENTOS DE ASISTENCIA SOCIAL, DESARROLLANDO PROGRAMAS, EJECUTANDO ACCIONES Y PROPORCIONANDO SERVICIOS ASISTENCIALES ENCAMINADOS A LA PROTECCION Y DESARROLLO INTEGRAL DE LOS GRUPOS VULNERABLES.”</w:t>
      </w:r>
    </w:p>
    <w:p w:rsidR="00B92E3B" w:rsidRPr="00916026" w:rsidRDefault="00B92E3B" w:rsidP="00B92E3B">
      <w:pPr>
        <w:ind w:left="851" w:right="901"/>
        <w:jc w:val="right"/>
        <w:rPr>
          <w:rFonts w:ascii="Palatino Linotype" w:hAnsi="Palatino Linotype" w:cs="Arial"/>
          <w:i/>
          <w:sz w:val="22"/>
          <w:szCs w:val="22"/>
          <w:lang w:val="es-MX" w:eastAsia="es-MX"/>
        </w:rPr>
      </w:pPr>
    </w:p>
    <w:p w:rsidR="00B92E3B" w:rsidRPr="00916026" w:rsidRDefault="00B92E3B" w:rsidP="00B92E3B">
      <w:pPr>
        <w:ind w:left="851" w:right="901"/>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ATENTAMENTE</w:t>
      </w:r>
    </w:p>
    <w:p w:rsidR="00B92E3B" w:rsidRPr="00916026" w:rsidRDefault="00B92E3B" w:rsidP="00B92E3B">
      <w:pPr>
        <w:ind w:left="851" w:right="901"/>
        <w:rPr>
          <w:rFonts w:ascii="Palatino Linotype" w:hAnsi="Palatino Linotype" w:cs="Arial"/>
          <w:i/>
          <w:sz w:val="22"/>
          <w:szCs w:val="22"/>
          <w:lang w:val="es-MX" w:eastAsia="es-MX"/>
        </w:rPr>
      </w:pPr>
    </w:p>
    <w:p w:rsidR="00B92E3B" w:rsidRPr="00916026" w:rsidRDefault="00B92E3B" w:rsidP="00B92E3B">
      <w:pPr>
        <w:ind w:left="851" w:right="901"/>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JAIME VALENTIN LASCANO SAUCEDO” (Sic)</w:t>
      </w:r>
    </w:p>
    <w:p w:rsidR="00B92E3B" w:rsidRPr="00916026" w:rsidRDefault="00B92E3B" w:rsidP="00B92E3B">
      <w:pPr>
        <w:ind w:left="851" w:right="901"/>
        <w:jc w:val="both"/>
        <w:rPr>
          <w:rFonts w:ascii="Palatino Linotype" w:hAnsi="Palatino Linotype" w:cs="Arial"/>
          <w:i/>
          <w:szCs w:val="22"/>
          <w:lang w:val="es-MX" w:eastAsia="es-MX"/>
        </w:rPr>
      </w:pPr>
    </w:p>
    <w:p w:rsidR="00B92E3B" w:rsidRPr="00916026" w:rsidRDefault="00B92E3B" w:rsidP="00B92E3B">
      <w:pPr>
        <w:pStyle w:val="Prrafodelista"/>
        <w:spacing w:line="360" w:lineRule="auto"/>
        <w:ind w:left="0"/>
        <w:jc w:val="both"/>
        <w:rPr>
          <w:rFonts w:ascii="Palatino Linotype" w:hAnsi="Palatino Linotype" w:cs="Arial"/>
        </w:rPr>
      </w:pPr>
      <w:r w:rsidRPr="00916026">
        <w:rPr>
          <w:rFonts w:ascii="Palatino Linotype" w:hAnsi="Palatino Linotype"/>
        </w:rPr>
        <w:t xml:space="preserve">Advirtiendo de dicha respuesta, que </w:t>
      </w:r>
      <w:r w:rsidRPr="00916026">
        <w:rPr>
          <w:rFonts w:ascii="Palatino Linotype" w:hAnsi="Palatino Linotype" w:cs="Arial"/>
          <w:b/>
        </w:rPr>
        <w:t>EL SUJETO OBLIGADO</w:t>
      </w:r>
      <w:r w:rsidRPr="00916026">
        <w:rPr>
          <w:rFonts w:ascii="Palatino Linotype" w:hAnsi="Palatino Linotype"/>
        </w:rPr>
        <w:t xml:space="preserve"> acompañó los </w:t>
      </w:r>
      <w:r w:rsidRPr="00916026">
        <w:rPr>
          <w:rFonts w:ascii="Palatino Linotype" w:hAnsi="Palatino Linotype" w:cs="Arial"/>
        </w:rPr>
        <w:t xml:space="preserve">archivos denominados </w:t>
      </w:r>
      <w:hyperlink r:id="rId10" w:tgtFrame="_blank" w:history="1">
        <w:r w:rsidRPr="00916026">
          <w:rPr>
            <w:rFonts w:ascii="Palatino Linotype" w:hAnsi="Palatino Linotype" w:cs="Arial"/>
            <w:b/>
          </w:rPr>
          <w:t>SAIMEX 83.pdf</w:t>
        </w:r>
      </w:hyperlink>
      <w:r w:rsidRPr="00916026">
        <w:rPr>
          <w:rFonts w:ascii="Palatino Linotype" w:hAnsi="Palatino Linotype" w:cs="Arial"/>
          <w:b/>
        </w:rPr>
        <w:t xml:space="preserve"> </w:t>
      </w:r>
      <w:r w:rsidRPr="00916026">
        <w:rPr>
          <w:rFonts w:ascii="Palatino Linotype" w:hAnsi="Palatino Linotype" w:cs="Arial"/>
        </w:rPr>
        <w:t xml:space="preserve">y </w:t>
      </w:r>
      <w:hyperlink r:id="rId11" w:tgtFrame="_blank" w:history="1">
        <w:r w:rsidRPr="00916026">
          <w:rPr>
            <w:rFonts w:ascii="Palatino Linotype" w:hAnsi="Palatino Linotype" w:cs="Arial"/>
            <w:b/>
          </w:rPr>
          <w:t>SAIMEX 83-1.pdf</w:t>
        </w:r>
      </w:hyperlink>
      <w:r w:rsidRPr="00916026">
        <w:rPr>
          <w:rFonts w:ascii="Palatino Linotype" w:hAnsi="Palatino Linotype" w:cs="Arial"/>
        </w:rPr>
        <w:t xml:space="preserve">, los cuales son </w:t>
      </w:r>
      <w:r w:rsidRPr="00916026">
        <w:rPr>
          <w:rFonts w:ascii="Palatino Linotype" w:hAnsi="Palatino Linotype"/>
        </w:rPr>
        <w:t>del conocimiento de las partes, motivo por el que se omite su inserción.</w:t>
      </w:r>
    </w:p>
    <w:p w:rsidR="00181D33" w:rsidRPr="00916026" w:rsidRDefault="00181D33" w:rsidP="00C542C8">
      <w:pPr>
        <w:spacing w:line="360" w:lineRule="auto"/>
        <w:jc w:val="both"/>
        <w:rPr>
          <w:rFonts w:ascii="Palatino Linotype" w:hAnsi="Palatino Linotype"/>
          <w:bCs/>
        </w:rPr>
      </w:pPr>
    </w:p>
    <w:p w:rsidR="00B92E3B" w:rsidRPr="00916026" w:rsidRDefault="00B92E3B" w:rsidP="00C542C8">
      <w:pPr>
        <w:spacing w:line="360" w:lineRule="auto"/>
        <w:jc w:val="both"/>
        <w:rPr>
          <w:rFonts w:ascii="Palatino Linotype" w:hAnsi="Palatino Linotype"/>
          <w:b/>
          <w:bCs/>
        </w:rPr>
      </w:pPr>
      <w:r w:rsidRPr="00916026">
        <w:rPr>
          <w:rFonts w:ascii="Palatino Linotype" w:hAnsi="Palatino Linotype"/>
          <w:b/>
          <w:bCs/>
        </w:rPr>
        <w:t>00090/DIFNEZA/IP/2018</w:t>
      </w:r>
    </w:p>
    <w:p w:rsidR="00B92E3B" w:rsidRPr="00916026" w:rsidRDefault="00B92E3B" w:rsidP="00C542C8">
      <w:pPr>
        <w:spacing w:line="360" w:lineRule="auto"/>
        <w:jc w:val="both"/>
        <w:rPr>
          <w:rFonts w:ascii="Palatino Linotype" w:hAnsi="Palatino Linotype"/>
          <w:bCs/>
        </w:rPr>
      </w:pPr>
    </w:p>
    <w:p w:rsidR="00B92E3B" w:rsidRPr="00916026" w:rsidRDefault="00B92E3B" w:rsidP="00B92E3B">
      <w:pPr>
        <w:ind w:left="851" w:right="901"/>
        <w:jc w:val="right"/>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“l Para el Desarrollo Integral de la Familia de Nezahualcóyotl, México a 09 de Julio de 2018</w:t>
      </w:r>
    </w:p>
    <w:p w:rsidR="00B92E3B" w:rsidRPr="00916026" w:rsidRDefault="00B92E3B" w:rsidP="00B92E3B">
      <w:pPr>
        <w:ind w:left="851" w:right="901"/>
        <w:jc w:val="right"/>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 xml:space="preserve">Nombre del solicitante: </w:t>
      </w:r>
      <w:r w:rsidR="00964F35" w:rsidRPr="00964F35">
        <w:rPr>
          <w:rFonts w:ascii="Palatino Linotype" w:hAnsi="Palatino Linotype" w:cs="Arial"/>
          <w:i/>
          <w:sz w:val="22"/>
          <w:szCs w:val="22"/>
          <w:lang w:val="es-MX" w:eastAsia="es-MX"/>
        </w:rPr>
        <w:t>XXXXXX XXXXXX XXXXXX</w:t>
      </w:r>
    </w:p>
    <w:p w:rsidR="00B92E3B" w:rsidRPr="00916026" w:rsidRDefault="00B92E3B" w:rsidP="00B92E3B">
      <w:pPr>
        <w:ind w:left="851" w:right="901"/>
        <w:jc w:val="right"/>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Folio de la solicitud: 00090/DIFNEZA/IP/2018</w:t>
      </w:r>
    </w:p>
    <w:p w:rsidR="00B92E3B" w:rsidRPr="00916026" w:rsidRDefault="00B92E3B" w:rsidP="00B92E3B">
      <w:pPr>
        <w:ind w:left="851" w:right="901"/>
        <w:jc w:val="both"/>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lastRenderedPageBreak/>
        <w:t>En respuesta a la solicitud recibida, nos permitimos hacer de su conocimiento</w:t>
      </w:r>
      <w:r w:rsidRPr="00916026">
        <w:rPr>
          <w:rFonts w:ascii="Verdana" w:hAnsi="Verdana"/>
          <w:sz w:val="18"/>
          <w:szCs w:val="18"/>
          <w:lang w:val="es-MX" w:eastAsia="es-MX"/>
        </w:rPr>
        <w:t xml:space="preserve"> </w:t>
      </w:r>
      <w:r w:rsidRPr="00916026">
        <w:rPr>
          <w:rFonts w:ascii="Palatino Linotype" w:hAnsi="Palatino Linotype" w:cs="Arial"/>
          <w:i/>
          <w:sz w:val="22"/>
          <w:szCs w:val="22"/>
          <w:lang w:val="es-MX" w:eastAsia="es-MX"/>
        </w:rPr>
        <w:t>que con fundamento en el artículo 53, Fracciones: II, V y VI de la Ley de Transparencia y Acceso a la Información Pública del Estado de México y Municipios, le contestamos que:</w:t>
      </w:r>
    </w:p>
    <w:p w:rsidR="00B92E3B" w:rsidRPr="00916026" w:rsidRDefault="00B92E3B" w:rsidP="00B92E3B">
      <w:pPr>
        <w:ind w:left="851" w:right="901"/>
        <w:jc w:val="both"/>
        <w:rPr>
          <w:rFonts w:ascii="Palatino Linotype" w:hAnsi="Palatino Linotype" w:cs="Arial"/>
          <w:i/>
          <w:sz w:val="22"/>
          <w:szCs w:val="22"/>
          <w:lang w:val="es-MX" w:eastAsia="es-MX"/>
        </w:rPr>
      </w:pPr>
    </w:p>
    <w:p w:rsidR="00B92E3B" w:rsidRPr="00916026" w:rsidRDefault="00B92E3B" w:rsidP="00B92E3B">
      <w:pPr>
        <w:ind w:left="851" w:right="901"/>
        <w:jc w:val="both"/>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“EN ATENCIÓN A LA SOLICITUD SAIMEX NÚMERO 0090/DIFNEZA/IP/2018, REMITO INFORMACIÓN SOLICITADA, ESPECIFICANDO NOMBRE DEL SERVIDOR PUBLICO, PLAZA QUE OCUPA, SUELDO DE CADA UNO DE ELLOS ASI COMO LA FECHA EN QUE CAUSARON ALTA EN EL PUESTO. DEL MISMO MODO, SE PROPORCIONAN LOS MOVIMIENTOS DE PERSONAL (ALTAS Y BAJAS) DEL MES DE MAYO Y PRIMER QUINCENA DE JUNIO 2018.”</w:t>
      </w:r>
    </w:p>
    <w:p w:rsidR="00B92E3B" w:rsidRPr="00916026" w:rsidRDefault="00B92E3B" w:rsidP="00B92E3B">
      <w:pPr>
        <w:ind w:left="851" w:right="901"/>
        <w:rPr>
          <w:rFonts w:ascii="Palatino Linotype" w:hAnsi="Palatino Linotype" w:cs="Arial"/>
          <w:i/>
          <w:sz w:val="22"/>
          <w:szCs w:val="22"/>
          <w:lang w:val="es-MX" w:eastAsia="es-MX"/>
        </w:rPr>
      </w:pPr>
    </w:p>
    <w:p w:rsidR="00B92E3B" w:rsidRPr="00916026" w:rsidRDefault="00B92E3B" w:rsidP="00B92E3B">
      <w:pPr>
        <w:ind w:left="851" w:right="901"/>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ATENTAMENTE</w:t>
      </w:r>
    </w:p>
    <w:p w:rsidR="00B92E3B" w:rsidRPr="00916026" w:rsidRDefault="00B92E3B" w:rsidP="00B92E3B">
      <w:pPr>
        <w:ind w:left="851" w:right="901"/>
        <w:rPr>
          <w:rFonts w:ascii="Palatino Linotype" w:hAnsi="Palatino Linotype" w:cs="Arial"/>
          <w:i/>
          <w:sz w:val="22"/>
          <w:szCs w:val="22"/>
          <w:lang w:val="es-MX" w:eastAsia="es-MX"/>
        </w:rPr>
      </w:pPr>
    </w:p>
    <w:p w:rsidR="00B92E3B" w:rsidRPr="00916026" w:rsidRDefault="00B92E3B" w:rsidP="00B92E3B">
      <w:pPr>
        <w:ind w:left="851" w:right="901"/>
        <w:rPr>
          <w:rFonts w:ascii="Palatino Linotype" w:hAnsi="Palatino Linotype" w:cs="Arial"/>
          <w:i/>
          <w:sz w:val="22"/>
          <w:szCs w:val="22"/>
          <w:lang w:val="es-MX" w:eastAsia="es-MX"/>
        </w:rPr>
      </w:pPr>
      <w:r w:rsidRPr="00916026">
        <w:rPr>
          <w:rFonts w:ascii="Palatino Linotype" w:hAnsi="Palatino Linotype" w:cs="Arial"/>
          <w:i/>
          <w:sz w:val="22"/>
          <w:szCs w:val="22"/>
          <w:lang w:val="es-MX" w:eastAsia="es-MX"/>
        </w:rPr>
        <w:t>JAIME VALENTIN LASCANO SAUCEDO” (Sic)</w:t>
      </w:r>
    </w:p>
    <w:p w:rsidR="00B92E3B" w:rsidRPr="00916026" w:rsidRDefault="00B92E3B" w:rsidP="00B92E3B">
      <w:pPr>
        <w:ind w:left="851" w:right="901"/>
        <w:rPr>
          <w:rFonts w:ascii="Palatino Linotype" w:hAnsi="Palatino Linotype"/>
          <w:bCs/>
        </w:rPr>
      </w:pPr>
    </w:p>
    <w:p w:rsidR="001B16D7" w:rsidRPr="00916026" w:rsidRDefault="001B16D7" w:rsidP="001B16D7">
      <w:pPr>
        <w:pStyle w:val="Prrafodelista"/>
        <w:spacing w:line="360" w:lineRule="auto"/>
        <w:ind w:left="0"/>
        <w:jc w:val="both"/>
        <w:rPr>
          <w:rFonts w:ascii="Palatino Linotype" w:hAnsi="Palatino Linotype" w:cs="Arial"/>
        </w:rPr>
      </w:pPr>
      <w:r w:rsidRPr="00916026">
        <w:rPr>
          <w:rFonts w:ascii="Palatino Linotype" w:hAnsi="Palatino Linotype"/>
        </w:rPr>
        <w:t xml:space="preserve">Advirtiendo de dicha respuesta, que </w:t>
      </w:r>
      <w:r w:rsidRPr="00916026">
        <w:rPr>
          <w:rFonts w:ascii="Palatino Linotype" w:hAnsi="Palatino Linotype" w:cs="Arial"/>
          <w:b/>
        </w:rPr>
        <w:t>EL SUJETO OBLIGADO</w:t>
      </w:r>
      <w:r w:rsidRPr="00916026">
        <w:rPr>
          <w:rFonts w:ascii="Palatino Linotype" w:hAnsi="Palatino Linotype"/>
        </w:rPr>
        <w:t xml:space="preserve"> acompañó los </w:t>
      </w:r>
      <w:r w:rsidRPr="00916026">
        <w:rPr>
          <w:rFonts w:ascii="Palatino Linotype" w:hAnsi="Palatino Linotype" w:cs="Arial"/>
        </w:rPr>
        <w:t xml:space="preserve">archivos denominados </w:t>
      </w:r>
      <w:hyperlink r:id="rId12" w:tgtFrame="_blank" w:history="1">
        <w:r w:rsidRPr="00916026">
          <w:rPr>
            <w:rFonts w:ascii="Palatino Linotype" w:hAnsi="Palatino Linotype"/>
            <w:b/>
            <w:bCs/>
          </w:rPr>
          <w:t>Escaneo0004.pdf</w:t>
        </w:r>
      </w:hyperlink>
      <w:r w:rsidRPr="00916026">
        <w:rPr>
          <w:rFonts w:ascii="Palatino Linotype" w:hAnsi="Palatino Linotype" w:cs="Arial"/>
          <w:b/>
        </w:rPr>
        <w:t xml:space="preserve"> </w:t>
      </w:r>
      <w:r w:rsidRPr="00916026">
        <w:rPr>
          <w:rFonts w:ascii="Palatino Linotype" w:hAnsi="Palatino Linotype" w:cs="Arial"/>
        </w:rPr>
        <w:t xml:space="preserve">y </w:t>
      </w:r>
      <w:hyperlink r:id="rId13" w:tgtFrame="_blank" w:history="1">
        <w:r w:rsidRPr="00916026">
          <w:rPr>
            <w:rFonts w:ascii="Palatino Linotype" w:hAnsi="Palatino Linotype"/>
            <w:b/>
            <w:bCs/>
          </w:rPr>
          <w:t>Escaneo0003.pdf</w:t>
        </w:r>
      </w:hyperlink>
      <w:r w:rsidRPr="00916026">
        <w:rPr>
          <w:rFonts w:ascii="Palatino Linotype" w:hAnsi="Palatino Linotype" w:cs="Arial"/>
        </w:rPr>
        <w:t xml:space="preserve">, los cuales son </w:t>
      </w:r>
      <w:r w:rsidRPr="00916026">
        <w:rPr>
          <w:rFonts w:ascii="Palatino Linotype" w:hAnsi="Palatino Linotype"/>
        </w:rPr>
        <w:t>del conocimiento de las partes, motivo por el que se omite su inserción.</w:t>
      </w:r>
    </w:p>
    <w:p w:rsidR="001B16D7" w:rsidRPr="00916026" w:rsidRDefault="001B16D7" w:rsidP="003E7322">
      <w:pPr>
        <w:pStyle w:val="Prrafodelista"/>
        <w:spacing w:line="360" w:lineRule="auto"/>
        <w:ind w:left="0"/>
        <w:contextualSpacing w:val="0"/>
        <w:jc w:val="both"/>
        <w:rPr>
          <w:rFonts w:ascii="Palatino Linotype" w:hAnsi="Palatino Linotype"/>
          <w:noProof/>
          <w:lang w:val="es-MX" w:eastAsia="es-MX"/>
        </w:rPr>
      </w:pPr>
    </w:p>
    <w:p w:rsidR="004D7AD7" w:rsidRPr="00916026" w:rsidRDefault="00167DF4" w:rsidP="003869F9">
      <w:pPr>
        <w:pStyle w:val="Prrafodelista"/>
        <w:spacing w:line="360" w:lineRule="auto"/>
        <w:ind w:left="0"/>
        <w:jc w:val="both"/>
        <w:rPr>
          <w:rFonts w:ascii="Palatino Linotype" w:hAnsi="Palatino Linotype" w:cs="Arial"/>
        </w:rPr>
      </w:pPr>
      <w:r w:rsidRPr="00916026">
        <w:rPr>
          <w:rFonts w:ascii="Palatino Linotype" w:hAnsi="Palatino Linotype" w:cs="Arial"/>
          <w:b/>
          <w:sz w:val="28"/>
        </w:rPr>
        <w:t xml:space="preserve">IV. </w:t>
      </w:r>
      <w:r w:rsidR="004D7AD7" w:rsidRPr="00916026">
        <w:rPr>
          <w:rFonts w:ascii="Palatino Linotype" w:hAnsi="Palatino Linotype"/>
        </w:rPr>
        <w:t>Inconforme co</w:t>
      </w:r>
      <w:r w:rsidR="001B16D7" w:rsidRPr="00916026">
        <w:rPr>
          <w:rFonts w:ascii="Palatino Linotype" w:hAnsi="Palatino Linotype"/>
        </w:rPr>
        <w:t>n</w:t>
      </w:r>
      <w:r w:rsidR="004D7AD7" w:rsidRPr="00916026">
        <w:rPr>
          <w:rFonts w:ascii="Palatino Linotype" w:hAnsi="Palatino Linotype"/>
        </w:rPr>
        <w:t xml:space="preserve"> la</w:t>
      </w:r>
      <w:r w:rsidR="001B16D7" w:rsidRPr="00916026">
        <w:rPr>
          <w:rFonts w:ascii="Palatino Linotype" w:hAnsi="Palatino Linotype"/>
        </w:rPr>
        <w:t>s</w:t>
      </w:r>
      <w:r w:rsidR="004D7AD7" w:rsidRPr="00916026">
        <w:rPr>
          <w:rFonts w:ascii="Palatino Linotype" w:hAnsi="Palatino Linotype"/>
        </w:rPr>
        <w:t xml:space="preserve"> </w:t>
      </w:r>
      <w:r w:rsidR="004D7AD7" w:rsidRPr="00916026">
        <w:rPr>
          <w:rFonts w:ascii="Palatino Linotype" w:hAnsi="Palatino Linotype" w:cs="Arial"/>
        </w:rPr>
        <w:t>respuesta</w:t>
      </w:r>
      <w:r w:rsidR="001B16D7" w:rsidRPr="00916026">
        <w:rPr>
          <w:rFonts w:ascii="Palatino Linotype" w:hAnsi="Palatino Linotype" w:cs="Arial"/>
        </w:rPr>
        <w:t xml:space="preserve">s el dieciséis de junio </w:t>
      </w:r>
      <w:r w:rsidR="00B92C88" w:rsidRPr="00916026">
        <w:rPr>
          <w:rFonts w:ascii="Palatino Linotype" w:hAnsi="Palatino Linotype" w:cs="Arial"/>
        </w:rPr>
        <w:t xml:space="preserve">considerado como día inhábil </w:t>
      </w:r>
      <w:r w:rsidR="001B16D7" w:rsidRPr="00916026">
        <w:rPr>
          <w:rFonts w:ascii="Palatino Linotype" w:hAnsi="Palatino Linotype" w:cs="Arial"/>
        </w:rPr>
        <w:t xml:space="preserve">y nueve de julio de dos mil dieciocho, </w:t>
      </w:r>
      <w:r w:rsidR="001B16D7" w:rsidRPr="00916026">
        <w:rPr>
          <w:rFonts w:ascii="Palatino Linotype" w:hAnsi="Palatino Linotype"/>
          <w:b/>
        </w:rPr>
        <w:t>EL RECURRENTE</w:t>
      </w:r>
      <w:r w:rsidR="001B16D7" w:rsidRPr="00916026">
        <w:rPr>
          <w:rFonts w:ascii="Palatino Linotype" w:hAnsi="Palatino Linotype"/>
        </w:rPr>
        <w:t xml:space="preserve"> interpuso el recurso de revisión objeto del presente estudio, de los cuales el primero de ellos fue registrado en </w:t>
      </w:r>
      <w:r w:rsidR="001B16D7" w:rsidRPr="00916026">
        <w:rPr>
          <w:rFonts w:ascii="Palatino Linotype" w:hAnsi="Palatino Linotype"/>
          <w:b/>
        </w:rPr>
        <w:t xml:space="preserve">EL SAIMEX </w:t>
      </w:r>
      <w:r w:rsidR="001B16D7" w:rsidRPr="00916026">
        <w:rPr>
          <w:rFonts w:ascii="Palatino Linotype" w:hAnsi="Palatino Linotype"/>
        </w:rPr>
        <w:t xml:space="preserve">al día siguiente hábil, es decir el dieciocho de junio de dos mil dieciocho y se les asignó </w:t>
      </w:r>
      <w:r w:rsidR="004D7AD7" w:rsidRPr="00916026">
        <w:rPr>
          <w:rFonts w:ascii="Palatino Linotype" w:hAnsi="Palatino Linotype"/>
        </w:rPr>
        <w:t xml:space="preserve">los números de expediente </w:t>
      </w:r>
      <w:r w:rsidR="004D7AD7" w:rsidRPr="00916026">
        <w:rPr>
          <w:rFonts w:ascii="Palatino Linotype" w:hAnsi="Palatino Linotype" w:cs="Arial"/>
          <w:b/>
          <w:bCs/>
        </w:rPr>
        <w:t>0</w:t>
      </w:r>
      <w:r w:rsidR="001B16D7" w:rsidRPr="00916026">
        <w:rPr>
          <w:rFonts w:ascii="Palatino Linotype" w:hAnsi="Palatino Linotype" w:cs="Arial"/>
          <w:b/>
          <w:bCs/>
        </w:rPr>
        <w:t>2277</w:t>
      </w:r>
      <w:r w:rsidR="004D7AD7" w:rsidRPr="00916026">
        <w:rPr>
          <w:rFonts w:ascii="Palatino Linotype" w:hAnsi="Palatino Linotype" w:cs="Arial"/>
          <w:b/>
          <w:bCs/>
        </w:rPr>
        <w:t xml:space="preserve">/INFOEM/IP/RR/2018 </w:t>
      </w:r>
      <w:r w:rsidR="004D7AD7" w:rsidRPr="00916026">
        <w:rPr>
          <w:rFonts w:ascii="Palatino Linotype" w:hAnsi="Palatino Linotype" w:cs="Arial"/>
          <w:bCs/>
        </w:rPr>
        <w:t xml:space="preserve">y </w:t>
      </w:r>
      <w:r w:rsidR="004D7AD7" w:rsidRPr="00916026">
        <w:rPr>
          <w:rFonts w:ascii="Palatino Linotype" w:hAnsi="Palatino Linotype" w:cs="Arial"/>
          <w:b/>
          <w:bCs/>
        </w:rPr>
        <w:t>0</w:t>
      </w:r>
      <w:r w:rsidR="001B16D7" w:rsidRPr="00916026">
        <w:rPr>
          <w:rFonts w:ascii="Palatino Linotype" w:hAnsi="Palatino Linotype" w:cs="Arial"/>
          <w:b/>
          <w:bCs/>
        </w:rPr>
        <w:t>2586</w:t>
      </w:r>
      <w:r w:rsidR="004D7AD7" w:rsidRPr="00916026">
        <w:rPr>
          <w:rFonts w:ascii="Palatino Linotype" w:hAnsi="Palatino Linotype" w:cs="Arial"/>
          <w:b/>
          <w:bCs/>
        </w:rPr>
        <w:t>/INFOEM/IP/RR/2018</w:t>
      </w:r>
      <w:r w:rsidR="004D7AD7" w:rsidRPr="00916026">
        <w:rPr>
          <w:rFonts w:ascii="Palatino Linotype" w:hAnsi="Palatino Linotype" w:cs="Arial"/>
        </w:rPr>
        <w:t xml:space="preserve">, en </w:t>
      </w:r>
      <w:r w:rsidR="00FD59BB" w:rsidRPr="00916026">
        <w:rPr>
          <w:rFonts w:ascii="Palatino Linotype" w:hAnsi="Palatino Linotype" w:cs="Arial"/>
        </w:rPr>
        <w:t>los</w:t>
      </w:r>
      <w:r w:rsidR="004D7AD7" w:rsidRPr="00916026">
        <w:rPr>
          <w:rFonts w:ascii="Palatino Linotype" w:hAnsi="Palatino Linotype" w:cs="Arial"/>
        </w:rPr>
        <w:t xml:space="preserve"> que señaló como acto impugnado lo siguiente:</w:t>
      </w:r>
    </w:p>
    <w:p w:rsidR="004D7AD7" w:rsidRPr="00916026" w:rsidRDefault="004D7AD7" w:rsidP="00206DF7">
      <w:pPr>
        <w:pStyle w:val="Prrafodelista"/>
        <w:ind w:left="0"/>
        <w:jc w:val="both"/>
        <w:rPr>
          <w:rFonts w:ascii="Palatino Linotype" w:hAnsi="Palatino Linotype" w:cs="Arial"/>
          <w:b/>
        </w:rPr>
      </w:pPr>
    </w:p>
    <w:p w:rsidR="0046330B" w:rsidRPr="00916026" w:rsidRDefault="0046330B" w:rsidP="00206DF7">
      <w:pPr>
        <w:pStyle w:val="Prrafodelista"/>
        <w:ind w:left="0"/>
        <w:jc w:val="both"/>
        <w:rPr>
          <w:rFonts w:ascii="Palatino Linotype" w:hAnsi="Palatino Linotype" w:cs="Arial"/>
          <w:b/>
          <w:bCs/>
        </w:rPr>
      </w:pPr>
      <w:r w:rsidRPr="00916026">
        <w:rPr>
          <w:rFonts w:ascii="Palatino Linotype" w:hAnsi="Palatino Linotype" w:cs="Arial"/>
          <w:b/>
          <w:bCs/>
        </w:rPr>
        <w:t xml:space="preserve">02277/INFOEM/IP/RR/2018 </w:t>
      </w:r>
    </w:p>
    <w:p w:rsidR="0046330B" w:rsidRPr="00916026" w:rsidRDefault="0046330B" w:rsidP="00206DF7">
      <w:pPr>
        <w:tabs>
          <w:tab w:val="left" w:pos="851"/>
        </w:tabs>
        <w:ind w:left="851" w:right="902"/>
        <w:jc w:val="both"/>
        <w:rPr>
          <w:rFonts w:ascii="Palatino Linotype" w:hAnsi="Palatino Linotype" w:cs="Arial"/>
          <w:i/>
          <w:sz w:val="22"/>
          <w:szCs w:val="22"/>
        </w:rPr>
      </w:pPr>
    </w:p>
    <w:p w:rsidR="00167DF4" w:rsidRPr="00916026" w:rsidRDefault="00167DF4" w:rsidP="00B15135">
      <w:pPr>
        <w:tabs>
          <w:tab w:val="left" w:pos="851"/>
        </w:tabs>
        <w:ind w:left="851" w:right="902"/>
        <w:jc w:val="both"/>
        <w:rPr>
          <w:rFonts w:ascii="Palatino Linotype" w:hAnsi="Palatino Linotype" w:cs="Arial"/>
          <w:i/>
          <w:sz w:val="22"/>
          <w:szCs w:val="22"/>
        </w:rPr>
      </w:pPr>
      <w:r w:rsidRPr="00916026">
        <w:rPr>
          <w:rFonts w:ascii="Palatino Linotype" w:hAnsi="Palatino Linotype" w:cs="Arial"/>
          <w:i/>
          <w:sz w:val="22"/>
          <w:szCs w:val="22"/>
        </w:rPr>
        <w:lastRenderedPageBreak/>
        <w:t>“</w:t>
      </w:r>
      <w:r w:rsidR="00B15135" w:rsidRPr="00916026">
        <w:rPr>
          <w:rFonts w:ascii="Palatino Linotype" w:hAnsi="Palatino Linotype" w:cs="Arial"/>
          <w:i/>
          <w:sz w:val="22"/>
          <w:szCs w:val="22"/>
        </w:rPr>
        <w:t>RESPUESTA POR PARTE DEL SUJETO OBLIGADO</w:t>
      </w:r>
      <w:r w:rsidRPr="00916026">
        <w:rPr>
          <w:rFonts w:ascii="Palatino Linotype" w:hAnsi="Palatino Linotype" w:cs="Arial"/>
          <w:i/>
          <w:sz w:val="22"/>
          <w:szCs w:val="22"/>
        </w:rPr>
        <w:t>” (sic)</w:t>
      </w:r>
    </w:p>
    <w:p w:rsidR="0046330B" w:rsidRPr="00916026" w:rsidRDefault="0046330B" w:rsidP="00206DF7">
      <w:pPr>
        <w:tabs>
          <w:tab w:val="left" w:pos="851"/>
        </w:tabs>
        <w:ind w:left="851" w:right="902"/>
        <w:jc w:val="both"/>
        <w:rPr>
          <w:rFonts w:ascii="Palatino Linotype" w:hAnsi="Palatino Linotype" w:cs="Arial"/>
          <w:i/>
          <w:sz w:val="22"/>
          <w:szCs w:val="22"/>
        </w:rPr>
      </w:pPr>
    </w:p>
    <w:p w:rsidR="00167DF4" w:rsidRPr="00916026" w:rsidRDefault="0046330B" w:rsidP="00206DF7">
      <w:pPr>
        <w:pStyle w:val="Prrafodelista"/>
        <w:ind w:left="0"/>
        <w:jc w:val="both"/>
        <w:rPr>
          <w:rFonts w:ascii="Palatino Linotype" w:hAnsi="Palatino Linotype" w:cs="Arial"/>
          <w:b/>
          <w:bCs/>
        </w:rPr>
      </w:pPr>
      <w:r w:rsidRPr="00916026">
        <w:rPr>
          <w:rFonts w:ascii="Palatino Linotype" w:hAnsi="Palatino Linotype" w:cs="Arial"/>
          <w:b/>
          <w:bCs/>
        </w:rPr>
        <w:t>02586/INFOEM/IP/RR/2018</w:t>
      </w:r>
    </w:p>
    <w:p w:rsidR="0046330B" w:rsidRPr="00916026" w:rsidRDefault="0046330B" w:rsidP="0046330B">
      <w:pPr>
        <w:tabs>
          <w:tab w:val="left" w:pos="851"/>
        </w:tabs>
        <w:ind w:left="851" w:right="902"/>
        <w:jc w:val="both"/>
        <w:rPr>
          <w:rFonts w:ascii="Palatino Linotype" w:hAnsi="Palatino Linotype" w:cs="Arial"/>
          <w:i/>
          <w:sz w:val="22"/>
          <w:szCs w:val="22"/>
        </w:rPr>
      </w:pPr>
    </w:p>
    <w:p w:rsidR="0046330B" w:rsidRPr="00916026" w:rsidRDefault="0046330B" w:rsidP="0046330B">
      <w:pPr>
        <w:tabs>
          <w:tab w:val="left" w:pos="851"/>
        </w:tabs>
        <w:ind w:left="851" w:right="902"/>
        <w:jc w:val="both"/>
        <w:rPr>
          <w:rFonts w:ascii="Palatino Linotype" w:hAnsi="Palatino Linotype" w:cs="Arial"/>
          <w:i/>
          <w:sz w:val="22"/>
          <w:szCs w:val="22"/>
        </w:rPr>
      </w:pPr>
      <w:r w:rsidRPr="00916026">
        <w:rPr>
          <w:rFonts w:ascii="Palatino Linotype" w:hAnsi="Palatino Linotype" w:cs="Arial"/>
          <w:i/>
          <w:sz w:val="22"/>
          <w:szCs w:val="22"/>
        </w:rPr>
        <w:t>“RESPUESTA”</w:t>
      </w:r>
    </w:p>
    <w:p w:rsidR="0046330B" w:rsidRPr="00916026" w:rsidRDefault="0046330B" w:rsidP="0046330B">
      <w:pPr>
        <w:tabs>
          <w:tab w:val="left" w:pos="851"/>
        </w:tabs>
        <w:ind w:left="851" w:right="902"/>
        <w:jc w:val="both"/>
        <w:rPr>
          <w:rFonts w:ascii="Palatino Linotype" w:hAnsi="Palatino Linotype" w:cs="Arial"/>
          <w:i/>
          <w:sz w:val="22"/>
          <w:szCs w:val="22"/>
        </w:rPr>
      </w:pPr>
    </w:p>
    <w:p w:rsidR="00167DF4" w:rsidRPr="00916026" w:rsidRDefault="00167DF4" w:rsidP="003869F9">
      <w:pPr>
        <w:spacing w:line="360" w:lineRule="auto"/>
        <w:jc w:val="both"/>
        <w:rPr>
          <w:rFonts w:ascii="Palatino Linotype" w:hAnsi="Palatino Linotype" w:cs="Arial"/>
        </w:rPr>
      </w:pPr>
      <w:r w:rsidRPr="00916026">
        <w:rPr>
          <w:rFonts w:ascii="Palatino Linotype" w:hAnsi="Palatino Linotype" w:cs="Arial"/>
        </w:rPr>
        <w:t xml:space="preserve">Asimismo, como razones o motivos de inconformidad: </w:t>
      </w:r>
    </w:p>
    <w:p w:rsidR="0046330B" w:rsidRPr="00916026" w:rsidRDefault="0046330B" w:rsidP="0046330B">
      <w:pPr>
        <w:pStyle w:val="Prrafodelista"/>
        <w:ind w:left="0"/>
        <w:jc w:val="both"/>
        <w:rPr>
          <w:rFonts w:ascii="Palatino Linotype" w:hAnsi="Palatino Linotype" w:cs="Arial"/>
          <w:b/>
          <w:bCs/>
        </w:rPr>
      </w:pPr>
    </w:p>
    <w:p w:rsidR="0046330B" w:rsidRPr="00916026" w:rsidRDefault="0046330B" w:rsidP="0046330B">
      <w:pPr>
        <w:pStyle w:val="Prrafodelista"/>
        <w:ind w:left="0"/>
        <w:jc w:val="both"/>
        <w:rPr>
          <w:rFonts w:ascii="Palatino Linotype" w:hAnsi="Palatino Linotype" w:cs="Arial"/>
          <w:b/>
          <w:bCs/>
        </w:rPr>
      </w:pPr>
      <w:r w:rsidRPr="00916026">
        <w:rPr>
          <w:rFonts w:ascii="Palatino Linotype" w:hAnsi="Palatino Linotype" w:cs="Arial"/>
          <w:b/>
          <w:bCs/>
        </w:rPr>
        <w:t xml:space="preserve">02277/INFOEM/IP/RR/2018 </w:t>
      </w:r>
    </w:p>
    <w:p w:rsidR="00206DF7" w:rsidRPr="00916026" w:rsidRDefault="00206DF7" w:rsidP="00206DF7">
      <w:pPr>
        <w:jc w:val="both"/>
        <w:rPr>
          <w:rFonts w:ascii="Palatino Linotype" w:hAnsi="Palatino Linotype" w:cs="Arial"/>
        </w:rPr>
      </w:pPr>
    </w:p>
    <w:p w:rsidR="00167DF4" w:rsidRPr="00916026" w:rsidRDefault="00167DF4" w:rsidP="00206DF7">
      <w:pPr>
        <w:tabs>
          <w:tab w:val="left" w:pos="851"/>
        </w:tabs>
        <w:ind w:left="851" w:right="902"/>
        <w:jc w:val="both"/>
        <w:rPr>
          <w:rFonts w:ascii="Palatino Linotype" w:hAnsi="Palatino Linotype" w:cs="Arial"/>
          <w:i/>
          <w:sz w:val="22"/>
          <w:szCs w:val="22"/>
        </w:rPr>
      </w:pPr>
      <w:r w:rsidRPr="00916026">
        <w:rPr>
          <w:rFonts w:ascii="Palatino Linotype" w:hAnsi="Palatino Linotype" w:cs="Arial"/>
          <w:i/>
          <w:sz w:val="22"/>
          <w:szCs w:val="22"/>
        </w:rPr>
        <w:t>“</w:t>
      </w:r>
      <w:r w:rsidR="00B15135" w:rsidRPr="00916026">
        <w:rPr>
          <w:rFonts w:ascii="Palatino Linotype" w:hAnsi="Palatino Linotype" w:cs="Arial"/>
          <w:i/>
          <w:sz w:val="22"/>
          <w:szCs w:val="22"/>
        </w:rPr>
        <w:t>NO REMITE LA INFORMACION COMPLETA A LO REQUERIDO, NO REMITEN EN ESPECIFICO LAS ACTIVIDADES QUE LLEVAN A CABO LOS SERVIDORES PUBLICOS, EL NOMBRAMIENTO DE CADA TITULAR, Y FECHA EN QUE TOMO EL CARGO, Y EN QUE FECHA SE REALIZO LA TOMA DEL CARGO, NI REFIEREN QUIEN DETERMINA EL PUESTO Y SUELDO DEL EMPLEADO Y MEDIANTE QUE ARGUMENTO</w:t>
      </w:r>
      <w:r w:rsidRPr="00916026">
        <w:rPr>
          <w:rFonts w:ascii="Palatino Linotype" w:hAnsi="Palatino Linotype" w:cs="Arial"/>
          <w:i/>
          <w:sz w:val="22"/>
          <w:szCs w:val="22"/>
        </w:rPr>
        <w:t>” (sic)</w:t>
      </w:r>
    </w:p>
    <w:p w:rsidR="00167DF4" w:rsidRPr="00916026" w:rsidRDefault="00167DF4" w:rsidP="00206DF7">
      <w:pPr>
        <w:tabs>
          <w:tab w:val="left" w:pos="851"/>
        </w:tabs>
        <w:ind w:left="851" w:right="902"/>
        <w:jc w:val="both"/>
        <w:rPr>
          <w:rFonts w:ascii="Palatino Linotype" w:hAnsi="Palatino Linotype" w:cs="Arial"/>
          <w:i/>
          <w:szCs w:val="22"/>
        </w:rPr>
      </w:pPr>
    </w:p>
    <w:p w:rsidR="0046330B" w:rsidRPr="00916026" w:rsidRDefault="0046330B" w:rsidP="0046330B">
      <w:pPr>
        <w:pStyle w:val="Prrafodelista"/>
        <w:ind w:left="0"/>
        <w:jc w:val="both"/>
        <w:rPr>
          <w:rFonts w:ascii="Palatino Linotype" w:hAnsi="Palatino Linotype" w:cs="Arial"/>
          <w:b/>
          <w:bCs/>
        </w:rPr>
      </w:pPr>
      <w:r w:rsidRPr="00916026">
        <w:rPr>
          <w:rFonts w:ascii="Palatino Linotype" w:hAnsi="Palatino Linotype" w:cs="Arial"/>
          <w:b/>
          <w:bCs/>
        </w:rPr>
        <w:t>02586/INFOEM/IP/RR/2018</w:t>
      </w:r>
    </w:p>
    <w:p w:rsidR="0046330B" w:rsidRPr="00916026" w:rsidRDefault="0046330B" w:rsidP="00206DF7">
      <w:pPr>
        <w:tabs>
          <w:tab w:val="left" w:pos="851"/>
        </w:tabs>
        <w:ind w:left="851" w:right="902"/>
        <w:jc w:val="both"/>
        <w:rPr>
          <w:rFonts w:ascii="Palatino Linotype" w:hAnsi="Palatino Linotype" w:cs="Arial"/>
          <w:i/>
          <w:szCs w:val="22"/>
        </w:rPr>
      </w:pPr>
    </w:p>
    <w:p w:rsidR="0046330B" w:rsidRPr="00916026" w:rsidRDefault="0046330B" w:rsidP="00206DF7">
      <w:pPr>
        <w:tabs>
          <w:tab w:val="left" w:pos="851"/>
        </w:tabs>
        <w:ind w:left="851" w:right="902"/>
        <w:jc w:val="both"/>
        <w:rPr>
          <w:rFonts w:ascii="Palatino Linotype" w:hAnsi="Palatino Linotype" w:cs="Arial"/>
          <w:i/>
          <w:sz w:val="22"/>
          <w:szCs w:val="22"/>
        </w:rPr>
      </w:pPr>
      <w:r w:rsidRPr="00916026">
        <w:rPr>
          <w:rFonts w:ascii="Palatino Linotype" w:hAnsi="Palatino Linotype" w:cs="Arial"/>
          <w:i/>
          <w:sz w:val="22"/>
          <w:szCs w:val="22"/>
        </w:rPr>
        <w:t>“NO REMITEN LA INFORMACION COMO SE SOLICITO, NO ES CLARA NI PRECISA POR LO CUAL NO CUMPLE LO SOLICITADO”</w:t>
      </w:r>
    </w:p>
    <w:p w:rsidR="0046330B" w:rsidRPr="00916026" w:rsidRDefault="0046330B" w:rsidP="00206DF7">
      <w:pPr>
        <w:tabs>
          <w:tab w:val="left" w:pos="851"/>
        </w:tabs>
        <w:ind w:left="851" w:right="902"/>
        <w:jc w:val="both"/>
        <w:rPr>
          <w:rFonts w:ascii="Palatino Linotype" w:hAnsi="Palatino Linotype" w:cs="Arial"/>
          <w:i/>
          <w:sz w:val="22"/>
          <w:szCs w:val="22"/>
        </w:rPr>
      </w:pPr>
    </w:p>
    <w:p w:rsidR="00767A53" w:rsidRPr="00916026" w:rsidRDefault="00767A53" w:rsidP="003869F9">
      <w:pPr>
        <w:spacing w:line="360" w:lineRule="auto"/>
        <w:ind w:right="49"/>
        <w:jc w:val="both"/>
        <w:rPr>
          <w:rFonts w:ascii="Palatino Linotype" w:hAnsi="Palatino Linotype"/>
          <w:noProof/>
          <w:lang w:val="es-MX" w:eastAsia="es-MX"/>
        </w:rPr>
      </w:pPr>
      <w:r w:rsidRPr="00916026">
        <w:rPr>
          <w:rFonts w:ascii="Palatino Linotype" w:hAnsi="Palatino Linotype" w:cs="Arial"/>
          <w:b/>
          <w:sz w:val="28"/>
          <w:szCs w:val="28"/>
        </w:rPr>
        <w:t>V.</w:t>
      </w:r>
      <w:r w:rsidRPr="00916026">
        <w:rPr>
          <w:rFonts w:ascii="Palatino Linotype" w:hAnsi="Palatino Linotype" w:cs="Arial"/>
          <w:b/>
          <w:sz w:val="28"/>
        </w:rPr>
        <w:t xml:space="preserve"> </w:t>
      </w:r>
      <w:r w:rsidR="0046330B" w:rsidRPr="00916026">
        <w:rPr>
          <w:rFonts w:ascii="Palatino Linotype" w:hAnsi="Palatino Linotype" w:cs="Arial"/>
        </w:rPr>
        <w:t>El dieciséis de junio y nueve de julio de dos mil dieciocho</w:t>
      </w:r>
      <w:r w:rsidRPr="00916026">
        <w:rPr>
          <w:rFonts w:ascii="Palatino Linotype" w:hAnsi="Palatino Linotype"/>
        </w:rPr>
        <w:t>, los</w:t>
      </w:r>
      <w:r w:rsidRPr="00916026">
        <w:rPr>
          <w:rFonts w:ascii="Palatino Linotype" w:hAnsi="Palatino Linotype" w:cs="Arial"/>
        </w:rPr>
        <w:t xml:space="preserve"> </w:t>
      </w:r>
      <w:r w:rsidRPr="00916026">
        <w:rPr>
          <w:rFonts w:ascii="Palatino Linotype" w:hAnsi="Palatino Linotype" w:cs="Arial"/>
          <w:lang w:val="es-ES_tradnl"/>
        </w:rPr>
        <w:t>recursos de revisión de que</w:t>
      </w:r>
      <w:r w:rsidRPr="00916026">
        <w:rPr>
          <w:rFonts w:ascii="Palatino Linotype" w:hAnsi="Palatino Linotype" w:cs="Arial"/>
        </w:rPr>
        <w:t xml:space="preserve"> se tratan</w:t>
      </w:r>
      <w:r w:rsidRPr="00916026">
        <w:rPr>
          <w:rFonts w:ascii="Palatino Linotype" w:hAnsi="Palatino Linotype" w:cs="Arial"/>
          <w:lang w:val="es-ES_tradnl"/>
        </w:rPr>
        <w:t xml:space="preserve"> se enviaron electrónicamente al Instituto de </w:t>
      </w:r>
      <w:r w:rsidRPr="00916026">
        <w:rPr>
          <w:rFonts w:ascii="Palatino Linotype" w:eastAsia="Arial Unicode MS" w:hAnsi="Palatino Linotype" w:cs="Arial"/>
        </w:rPr>
        <w:t>Transparencia</w:t>
      </w:r>
      <w:r w:rsidRPr="00916026">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Pr="00916026">
        <w:rPr>
          <w:rFonts w:ascii="Palatino Linotype" w:hAnsi="Palatino Linotype"/>
        </w:rPr>
        <w:t>Ley de Transparencia y Acceso a la Información Pública del Estado de México y Municipios</w:t>
      </w:r>
      <w:r w:rsidRPr="00916026">
        <w:rPr>
          <w:rFonts w:ascii="Palatino Linotype" w:hAnsi="Palatino Linotype" w:cs="Arial"/>
          <w:lang w:val="es-ES_tradnl"/>
        </w:rPr>
        <w:t>, se turnaron, a través del</w:t>
      </w:r>
      <w:r w:rsidRPr="00916026">
        <w:rPr>
          <w:rFonts w:ascii="Palatino Linotype" w:eastAsia="Arial Unicode MS" w:hAnsi="Palatino Linotype" w:cs="Arial"/>
          <w:lang w:val="es-ES_tradnl"/>
        </w:rPr>
        <w:t xml:space="preserve"> </w:t>
      </w:r>
      <w:r w:rsidRPr="00916026">
        <w:rPr>
          <w:rFonts w:ascii="Palatino Linotype" w:eastAsia="Arial Unicode MS" w:hAnsi="Palatino Linotype" w:cs="Arial"/>
          <w:b/>
          <w:lang w:val="es-ES_tradnl"/>
        </w:rPr>
        <w:t>SAIMEX</w:t>
      </w:r>
      <w:r w:rsidRPr="00916026">
        <w:rPr>
          <w:rFonts w:ascii="Palatino Linotype" w:hAnsi="Palatino Linotype"/>
        </w:rPr>
        <w:t xml:space="preserve">, a la </w:t>
      </w:r>
      <w:r w:rsidRPr="00916026">
        <w:rPr>
          <w:rFonts w:ascii="Palatino Linotype" w:hAnsi="Palatino Linotype" w:cs="Arial"/>
          <w:lang w:val="es-ES_tradnl"/>
        </w:rPr>
        <w:t xml:space="preserve">Comisionada </w:t>
      </w:r>
      <w:r w:rsidRPr="00916026">
        <w:rPr>
          <w:rFonts w:ascii="Palatino Linotype" w:hAnsi="Palatino Linotype" w:cs="Arial"/>
          <w:b/>
          <w:lang w:val="es-ES_tradnl"/>
        </w:rPr>
        <w:t>Eva Abaid Yapur</w:t>
      </w:r>
      <w:r w:rsidR="0046330B" w:rsidRPr="00916026">
        <w:rPr>
          <w:rFonts w:ascii="Palatino Linotype" w:hAnsi="Palatino Linotype" w:cs="Arial"/>
          <w:b/>
          <w:lang w:val="es-ES_tradnl"/>
        </w:rPr>
        <w:t xml:space="preserve">, </w:t>
      </w:r>
      <w:r w:rsidR="003B5B88" w:rsidRPr="00916026">
        <w:rPr>
          <w:rFonts w:ascii="Palatino Linotype" w:hAnsi="Palatino Linotype" w:cs="Arial"/>
          <w:lang w:val="es-ES_tradnl"/>
        </w:rPr>
        <w:t xml:space="preserve">a </w:t>
      </w:r>
      <w:r w:rsidRPr="00916026">
        <w:rPr>
          <w:rFonts w:ascii="Palatino Linotype" w:hAnsi="Palatino Linotype" w:cs="Arial"/>
          <w:lang w:val="es-ES_tradnl"/>
        </w:rPr>
        <w:t>efecto de que decretara su admisión o desechamiento.</w:t>
      </w:r>
      <w:r w:rsidRPr="00916026">
        <w:rPr>
          <w:rFonts w:ascii="Palatino Linotype" w:hAnsi="Palatino Linotype"/>
          <w:noProof/>
          <w:lang w:val="es-MX" w:eastAsia="es-MX"/>
        </w:rPr>
        <w:t xml:space="preserve"> </w:t>
      </w:r>
    </w:p>
    <w:p w:rsidR="002D6941" w:rsidRPr="00916026" w:rsidRDefault="002D6941" w:rsidP="003869F9">
      <w:pPr>
        <w:spacing w:line="360" w:lineRule="auto"/>
        <w:ind w:right="49"/>
        <w:jc w:val="both"/>
        <w:rPr>
          <w:rFonts w:ascii="Palatino Linotype" w:hAnsi="Palatino Linotype"/>
          <w:noProof/>
          <w:lang w:val="es-MX" w:eastAsia="es-MX"/>
        </w:rPr>
      </w:pPr>
    </w:p>
    <w:p w:rsidR="00767A53" w:rsidRPr="00916026" w:rsidRDefault="004D3F2D" w:rsidP="003869F9">
      <w:pPr>
        <w:pStyle w:val="Piedepgina"/>
        <w:spacing w:line="360" w:lineRule="auto"/>
        <w:jc w:val="both"/>
        <w:rPr>
          <w:rFonts w:ascii="Palatino Linotype" w:hAnsi="Palatino Linotype" w:cs="Arial"/>
        </w:rPr>
      </w:pPr>
      <w:r w:rsidRPr="00916026">
        <w:rPr>
          <w:rFonts w:ascii="Palatino Linotype" w:hAnsi="Palatino Linotype" w:cs="Arial"/>
          <w:b/>
          <w:sz w:val="28"/>
        </w:rPr>
        <w:lastRenderedPageBreak/>
        <w:t>V</w:t>
      </w:r>
      <w:r w:rsidR="00A13758" w:rsidRPr="00916026">
        <w:rPr>
          <w:rFonts w:ascii="Palatino Linotype" w:hAnsi="Palatino Linotype" w:cs="Arial"/>
          <w:b/>
          <w:sz w:val="28"/>
        </w:rPr>
        <w:t>I</w:t>
      </w:r>
      <w:r w:rsidRPr="00916026">
        <w:rPr>
          <w:rFonts w:ascii="Palatino Linotype" w:hAnsi="Palatino Linotype" w:cs="Arial"/>
          <w:b/>
          <w:sz w:val="28"/>
        </w:rPr>
        <w:t xml:space="preserve">. </w:t>
      </w:r>
      <w:r w:rsidR="00767A53" w:rsidRPr="00916026">
        <w:rPr>
          <w:rFonts w:ascii="Palatino Linotype" w:hAnsi="Palatino Linotype" w:cs="Arial"/>
        </w:rPr>
        <w:t>De las constancias de los expedientes electrónicos del</w:t>
      </w:r>
      <w:r w:rsidR="00767A53" w:rsidRPr="00916026">
        <w:rPr>
          <w:rFonts w:ascii="Palatino Linotype" w:hAnsi="Palatino Linotype" w:cs="Arial"/>
          <w:b/>
        </w:rPr>
        <w:t xml:space="preserve"> SAIMEX</w:t>
      </w:r>
      <w:r w:rsidR="00767A53" w:rsidRPr="00916026">
        <w:rPr>
          <w:rFonts w:ascii="Palatino Linotype" w:hAnsi="Palatino Linotype" w:cs="Arial"/>
        </w:rPr>
        <w:t>, se desprende que e</w:t>
      </w:r>
      <w:r w:rsidR="000F4072" w:rsidRPr="00916026">
        <w:rPr>
          <w:rFonts w:ascii="Palatino Linotype" w:hAnsi="Palatino Linotype" w:cs="Arial"/>
        </w:rPr>
        <w:t xml:space="preserve">l </w:t>
      </w:r>
      <w:r w:rsidR="006C50F3" w:rsidRPr="00916026">
        <w:rPr>
          <w:rFonts w:ascii="Palatino Linotype" w:hAnsi="Palatino Linotype" w:cs="Arial"/>
        </w:rPr>
        <w:t xml:space="preserve">veintidós de junio y trece de julio </w:t>
      </w:r>
      <w:r w:rsidR="003E7322" w:rsidRPr="00916026">
        <w:rPr>
          <w:rFonts w:ascii="Palatino Linotype" w:hAnsi="Palatino Linotype" w:cs="Arial"/>
        </w:rPr>
        <w:t xml:space="preserve">de </w:t>
      </w:r>
      <w:r w:rsidR="00CD2E29" w:rsidRPr="00916026">
        <w:rPr>
          <w:rFonts w:ascii="Palatino Linotype" w:hAnsi="Palatino Linotype" w:cs="Arial"/>
        </w:rPr>
        <w:t>dos mil dieciocho</w:t>
      </w:r>
      <w:r w:rsidR="00767A53" w:rsidRPr="00916026">
        <w:rPr>
          <w:rFonts w:ascii="Palatino Linotype" w:hAnsi="Palatino Linotype" w:cs="Arial"/>
        </w:rPr>
        <w:t xml:space="preser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767A53" w:rsidRPr="00916026">
        <w:rPr>
          <w:rFonts w:ascii="Palatino Linotype" w:hAnsi="Palatino Linotype" w:cs="Arial"/>
          <w:b/>
        </w:rPr>
        <w:t xml:space="preserve">EL SUJETO OBLIGADO </w:t>
      </w:r>
      <w:r w:rsidR="00767A53" w:rsidRPr="00916026">
        <w:rPr>
          <w:rFonts w:ascii="Palatino Linotype" w:hAnsi="Palatino Linotype" w:cs="Arial"/>
        </w:rPr>
        <w:t>rindiera su</w:t>
      </w:r>
      <w:r w:rsidR="006D371E" w:rsidRPr="00916026">
        <w:rPr>
          <w:rFonts w:ascii="Palatino Linotype" w:hAnsi="Palatino Linotype" w:cs="Arial"/>
        </w:rPr>
        <w:t>s</w:t>
      </w:r>
      <w:r w:rsidR="00767A53" w:rsidRPr="00916026">
        <w:rPr>
          <w:rFonts w:ascii="Palatino Linotype" w:hAnsi="Palatino Linotype" w:cs="Arial"/>
          <w:b/>
        </w:rPr>
        <w:t xml:space="preserve"> </w:t>
      </w:r>
      <w:r w:rsidR="006D371E" w:rsidRPr="00916026">
        <w:rPr>
          <w:rFonts w:ascii="Palatino Linotype" w:hAnsi="Palatino Linotype" w:cs="Arial"/>
        </w:rPr>
        <w:t>Informes Justificados respectivamente</w:t>
      </w:r>
      <w:r w:rsidR="00767A53" w:rsidRPr="00916026">
        <w:rPr>
          <w:rFonts w:ascii="Palatino Linotype" w:hAnsi="Palatino Linotype" w:cs="Arial"/>
        </w:rPr>
        <w:t>.</w:t>
      </w:r>
    </w:p>
    <w:p w:rsidR="00767A53" w:rsidRPr="00916026" w:rsidRDefault="00767A53" w:rsidP="003869F9">
      <w:pPr>
        <w:pStyle w:val="Piedepgina"/>
        <w:spacing w:line="360" w:lineRule="auto"/>
        <w:jc w:val="both"/>
        <w:rPr>
          <w:rFonts w:ascii="Palatino Linotype" w:hAnsi="Palatino Linotype" w:cs="Arial"/>
          <w:b/>
        </w:rPr>
      </w:pPr>
    </w:p>
    <w:p w:rsidR="00767A53" w:rsidRPr="00916026" w:rsidRDefault="00767A53" w:rsidP="003869F9">
      <w:pPr>
        <w:pStyle w:val="Prrafodelista"/>
        <w:spacing w:line="360" w:lineRule="auto"/>
        <w:ind w:left="0"/>
        <w:contextualSpacing w:val="0"/>
        <w:jc w:val="both"/>
        <w:rPr>
          <w:rFonts w:ascii="Palatino Linotype" w:hAnsi="Palatino Linotype" w:cs="Arial"/>
        </w:rPr>
      </w:pPr>
      <w:r w:rsidRPr="00916026">
        <w:rPr>
          <w:rFonts w:ascii="Palatino Linotype" w:hAnsi="Palatino Linotype" w:cs="Arial"/>
          <w:b/>
          <w:sz w:val="28"/>
        </w:rPr>
        <w:t>VI</w:t>
      </w:r>
      <w:r w:rsidR="00A13758" w:rsidRPr="00916026">
        <w:rPr>
          <w:rFonts w:ascii="Palatino Linotype" w:hAnsi="Palatino Linotype" w:cs="Arial"/>
          <w:b/>
          <w:sz w:val="28"/>
        </w:rPr>
        <w:t>I</w:t>
      </w:r>
      <w:r w:rsidRPr="00916026">
        <w:rPr>
          <w:rFonts w:ascii="Palatino Linotype" w:hAnsi="Palatino Linotype" w:cs="Arial"/>
          <w:b/>
          <w:sz w:val="28"/>
        </w:rPr>
        <w:t xml:space="preserve">. </w:t>
      </w:r>
      <w:r w:rsidRPr="00916026">
        <w:rPr>
          <w:rFonts w:ascii="Palatino Linotype" w:hAnsi="Palatino Linotype" w:cs="Arial"/>
          <w:lang w:val="es-ES_tradnl"/>
        </w:rPr>
        <w:t xml:space="preserve">Por economía procesal y </w:t>
      </w:r>
      <w:r w:rsidRPr="00916026">
        <w:rPr>
          <w:rFonts w:ascii="Palatino Linotype" w:hAnsi="Palatino Linotype" w:cs="Arial"/>
        </w:rPr>
        <w:t xml:space="preserve">con la finalidad de evitar resoluciones contradictorias, </w:t>
      </w:r>
      <w:r w:rsidR="006C50F3" w:rsidRPr="00916026">
        <w:rPr>
          <w:rFonts w:ascii="Palatino Linotype" w:hAnsi="Palatino Linotype" w:cs="Arial"/>
        </w:rPr>
        <w:t xml:space="preserve">la Comisionada Ponente </w:t>
      </w:r>
      <w:r w:rsidRPr="00916026">
        <w:rPr>
          <w:rFonts w:ascii="Palatino Linotype" w:hAnsi="Palatino Linotype" w:cs="Arial"/>
        </w:rPr>
        <w:t xml:space="preserve">determinó </w:t>
      </w:r>
      <w:r w:rsidRPr="00916026">
        <w:rPr>
          <w:rFonts w:ascii="Palatino Linotype" w:hAnsi="Palatino Linotype"/>
        </w:rPr>
        <w:t xml:space="preserve">acumular los recursos de revisión </w:t>
      </w:r>
      <w:r w:rsidR="00CD2E29" w:rsidRPr="00916026">
        <w:rPr>
          <w:rFonts w:ascii="Palatino Linotype" w:hAnsi="Palatino Linotype" w:cs="Arial"/>
          <w:b/>
        </w:rPr>
        <w:t>0</w:t>
      </w:r>
      <w:r w:rsidR="001024FE" w:rsidRPr="00916026">
        <w:rPr>
          <w:rFonts w:ascii="Palatino Linotype" w:hAnsi="Palatino Linotype" w:cs="Arial"/>
          <w:b/>
        </w:rPr>
        <w:t>1132</w:t>
      </w:r>
      <w:r w:rsidR="00CD2E29" w:rsidRPr="00916026">
        <w:rPr>
          <w:rFonts w:ascii="Palatino Linotype" w:hAnsi="Palatino Linotype" w:cs="Arial"/>
          <w:b/>
        </w:rPr>
        <w:t>/INFOEM/IP/RR/2018</w:t>
      </w:r>
      <w:r w:rsidR="00B7159C" w:rsidRPr="00916026">
        <w:rPr>
          <w:rFonts w:ascii="Palatino Linotype" w:hAnsi="Palatino Linotype" w:cs="Arial"/>
          <w:b/>
        </w:rPr>
        <w:t xml:space="preserve"> </w:t>
      </w:r>
      <w:r w:rsidR="00B7159C" w:rsidRPr="00916026">
        <w:rPr>
          <w:rFonts w:ascii="Palatino Linotype" w:hAnsi="Palatino Linotype" w:cs="Arial"/>
        </w:rPr>
        <w:t>y</w:t>
      </w:r>
      <w:r w:rsidR="00CD2E29" w:rsidRPr="00916026">
        <w:rPr>
          <w:rFonts w:ascii="Palatino Linotype" w:hAnsi="Palatino Linotype" w:cs="Arial"/>
        </w:rPr>
        <w:t xml:space="preserve"> </w:t>
      </w:r>
      <w:r w:rsidR="00CD2E29" w:rsidRPr="00916026">
        <w:rPr>
          <w:rFonts w:ascii="Palatino Linotype" w:hAnsi="Palatino Linotype" w:cs="Arial"/>
          <w:b/>
        </w:rPr>
        <w:t>0</w:t>
      </w:r>
      <w:r w:rsidR="001024FE" w:rsidRPr="00916026">
        <w:rPr>
          <w:rFonts w:ascii="Palatino Linotype" w:hAnsi="Palatino Linotype" w:cs="Arial"/>
          <w:b/>
        </w:rPr>
        <w:t>113</w:t>
      </w:r>
      <w:r w:rsidR="00DD30C3" w:rsidRPr="00916026">
        <w:rPr>
          <w:rFonts w:ascii="Palatino Linotype" w:hAnsi="Palatino Linotype" w:cs="Arial"/>
          <w:b/>
        </w:rPr>
        <w:t>6</w:t>
      </w:r>
      <w:r w:rsidR="00CD2E29" w:rsidRPr="00916026">
        <w:rPr>
          <w:rFonts w:ascii="Palatino Linotype" w:hAnsi="Palatino Linotype" w:cs="Arial"/>
          <w:b/>
        </w:rPr>
        <w:t>/INFOEM/IP/RR/2018</w:t>
      </w:r>
      <w:r w:rsidR="00A64EE6" w:rsidRPr="00916026">
        <w:rPr>
          <w:rFonts w:ascii="Palatino Linotype" w:hAnsi="Palatino Linotype" w:cs="Arial"/>
        </w:rPr>
        <w:t>.</w:t>
      </w:r>
    </w:p>
    <w:p w:rsidR="00A96950" w:rsidRPr="00916026" w:rsidRDefault="00A96950" w:rsidP="003869F9">
      <w:pPr>
        <w:pStyle w:val="Prrafodelista"/>
        <w:spacing w:line="360" w:lineRule="auto"/>
        <w:ind w:left="0"/>
        <w:contextualSpacing w:val="0"/>
        <w:jc w:val="both"/>
        <w:rPr>
          <w:rFonts w:ascii="Palatino Linotype" w:hAnsi="Palatino Linotype" w:cs="Arial"/>
        </w:rPr>
      </w:pPr>
    </w:p>
    <w:p w:rsidR="006C50F3" w:rsidRPr="00916026" w:rsidRDefault="006C50F3" w:rsidP="006C50F3">
      <w:pPr>
        <w:spacing w:line="360" w:lineRule="auto"/>
        <w:jc w:val="both"/>
        <w:rPr>
          <w:rFonts w:ascii="Palatino Linotype" w:hAnsi="Palatino Linotype" w:cs="Arial"/>
          <w:lang w:val="es-ES_tradnl"/>
        </w:rPr>
      </w:pPr>
      <w:r w:rsidRPr="00916026">
        <w:rPr>
          <w:rFonts w:ascii="Palatino Linotype" w:hAnsi="Palatino Linotype" w:cs="Arial"/>
          <w:b/>
          <w:noProof/>
          <w:sz w:val="28"/>
          <w:lang w:val="es-MX" w:eastAsia="es-MX"/>
        </w:rPr>
        <mc:AlternateContent>
          <mc:Choice Requires="wps">
            <w:drawing>
              <wp:anchor distT="0" distB="0" distL="114300" distR="114300" simplePos="0" relativeHeight="251902976" behindDoc="0" locked="0" layoutInCell="1" allowOverlap="1">
                <wp:simplePos x="0" y="0"/>
                <wp:positionH relativeFrom="column">
                  <wp:posOffset>9525</wp:posOffset>
                </wp:positionH>
                <wp:positionV relativeFrom="paragraph">
                  <wp:posOffset>1887855</wp:posOffset>
                </wp:positionV>
                <wp:extent cx="5722620" cy="815340"/>
                <wp:effectExtent l="38100" t="38100" r="68580" b="80010"/>
                <wp:wrapNone/>
                <wp:docPr id="4" name="Conector recto 4"/>
                <wp:cNvGraphicFramePr/>
                <a:graphic xmlns:a="http://schemas.openxmlformats.org/drawingml/2006/main">
                  <a:graphicData uri="http://schemas.microsoft.com/office/word/2010/wordprocessingShape">
                    <wps:wsp>
                      <wps:cNvCnPr/>
                      <wps:spPr>
                        <a:xfrm>
                          <a:off x="0" y="0"/>
                          <a:ext cx="5722620" cy="81534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D0FF0" id="Conector recto 4" o:spid="_x0000_s1026" style="position:absolute;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148.65pt" to="451.35pt,2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" strokecolor="black [3200]" strokeweight="2pt">
                <v:shadow on="t" color="black" opacity="24903f" origin=",.5" offset="0,.55556mm"/>
              </v:line>
            </w:pict>
          </mc:Fallback>
        </mc:AlternateContent>
      </w:r>
      <w:r w:rsidRPr="00916026">
        <w:rPr>
          <w:rFonts w:ascii="Palatino Linotype" w:hAnsi="Palatino Linotype" w:cs="Arial"/>
          <w:b/>
          <w:sz w:val="28"/>
        </w:rPr>
        <w:t>VIII</w:t>
      </w:r>
      <w:r w:rsidRPr="00916026">
        <w:rPr>
          <w:rFonts w:ascii="Palatino Linotype" w:eastAsia="Arial Unicode MS" w:hAnsi="Palatino Linotype" w:cs="Arial"/>
          <w:b/>
          <w:sz w:val="28"/>
          <w:szCs w:val="28"/>
        </w:rPr>
        <w:t xml:space="preserve">. </w:t>
      </w:r>
      <w:r w:rsidRPr="00916026">
        <w:rPr>
          <w:rFonts w:ascii="Palatino Linotype" w:eastAsia="Arial Unicode MS" w:hAnsi="Palatino Linotype" w:cs="Arial"/>
        </w:rPr>
        <w:t xml:space="preserve">Conforme a las constancias del </w:t>
      </w:r>
      <w:r w:rsidRPr="00916026">
        <w:rPr>
          <w:rFonts w:ascii="Palatino Linotype" w:eastAsia="Arial Unicode MS" w:hAnsi="Palatino Linotype" w:cs="Arial"/>
          <w:b/>
        </w:rPr>
        <w:t>SAIMEX</w:t>
      </w:r>
      <w:r w:rsidRPr="00916026">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al </w:t>
      </w:r>
      <w:r w:rsidRPr="00916026">
        <w:rPr>
          <w:rFonts w:ascii="Palatino Linotype" w:eastAsia="Arial Unicode MS" w:hAnsi="Palatino Linotype" w:cs="Arial"/>
          <w:b/>
        </w:rPr>
        <w:t>RECURRENTE</w:t>
      </w:r>
      <w:r w:rsidRPr="00916026">
        <w:rPr>
          <w:rFonts w:ascii="Palatino Linotype" w:eastAsia="Arial Unicode MS" w:hAnsi="Palatino Linotype" w:cs="Arial"/>
        </w:rPr>
        <w:t xml:space="preserve">, éste no realizó manifestación alguna, ni presentó pruebas o alegatos, así como tampoco </w:t>
      </w:r>
      <w:r w:rsidRPr="00916026">
        <w:rPr>
          <w:rFonts w:ascii="Palatino Linotype" w:eastAsia="Arial Unicode MS" w:hAnsi="Palatino Linotype" w:cs="Arial"/>
          <w:b/>
          <w:color w:val="000000"/>
          <w:lang w:val="es-MX" w:eastAsia="es-MX"/>
        </w:rPr>
        <w:t>EL SUJETO OBLIGADO</w:t>
      </w:r>
      <w:r w:rsidRPr="00916026">
        <w:rPr>
          <w:rFonts w:ascii="Palatino Linotype" w:eastAsia="Arial Unicode MS" w:hAnsi="Palatino Linotype" w:cs="Arial"/>
        </w:rPr>
        <w:t xml:space="preserve"> rindió sus Informes Justificados, tal y como se aprecia en las siguientes imágenes: </w:t>
      </w:r>
      <w:r w:rsidRPr="00916026">
        <w:rPr>
          <w:rFonts w:ascii="Palatino Linotype" w:hAnsi="Palatino Linotype" w:cs="Arial"/>
          <w:lang w:val="es-ES_tradnl"/>
        </w:rPr>
        <w:t xml:space="preserve"> </w:t>
      </w:r>
    </w:p>
    <w:p w:rsidR="006C50F3" w:rsidRPr="00916026" w:rsidRDefault="006C50F3" w:rsidP="006C50F3">
      <w:pPr>
        <w:spacing w:line="360" w:lineRule="auto"/>
        <w:jc w:val="both"/>
        <w:rPr>
          <w:rFonts w:ascii="Palatino Linotype" w:hAnsi="Palatino Linotype" w:cs="Arial"/>
          <w:lang w:val="es-ES_tradnl"/>
        </w:rPr>
      </w:pPr>
    </w:p>
    <w:p w:rsidR="006C50F3" w:rsidRPr="00916026" w:rsidRDefault="006C50F3" w:rsidP="006C50F3">
      <w:pPr>
        <w:spacing w:line="360" w:lineRule="auto"/>
        <w:jc w:val="both"/>
        <w:rPr>
          <w:rFonts w:ascii="Palatino Linotype" w:hAnsi="Palatino Linotype" w:cs="Arial"/>
          <w:lang w:val="es-ES_tradnl"/>
        </w:rPr>
      </w:pPr>
    </w:p>
    <w:p w:rsidR="006C50F3" w:rsidRPr="00916026" w:rsidRDefault="006C50F3" w:rsidP="006C50F3">
      <w:pPr>
        <w:spacing w:line="360" w:lineRule="auto"/>
        <w:jc w:val="both"/>
        <w:rPr>
          <w:rFonts w:ascii="Palatino Linotype" w:hAnsi="Palatino Linotype" w:cs="Arial"/>
          <w:lang w:val="es-ES_tradnl"/>
        </w:rPr>
      </w:pPr>
    </w:p>
    <w:p w:rsidR="006C50F3" w:rsidRPr="00916026" w:rsidRDefault="006C50F3" w:rsidP="006C50F3">
      <w:pPr>
        <w:spacing w:line="360" w:lineRule="auto"/>
        <w:jc w:val="both"/>
        <w:rPr>
          <w:rFonts w:ascii="Palatino Linotype" w:hAnsi="Palatino Linotype" w:cs="Arial"/>
          <w:lang w:val="es-ES_tradnl"/>
        </w:rPr>
      </w:pPr>
    </w:p>
    <w:p w:rsidR="006C50F3" w:rsidRPr="00916026" w:rsidRDefault="006C50F3" w:rsidP="006C50F3">
      <w:pPr>
        <w:spacing w:line="360" w:lineRule="auto"/>
        <w:jc w:val="both"/>
        <w:rPr>
          <w:rFonts w:ascii="Palatino Linotype" w:hAnsi="Palatino Linotype" w:cs="Arial"/>
          <w:lang w:val="es-ES_tradnl"/>
        </w:rPr>
      </w:pPr>
      <w:r w:rsidRPr="00916026">
        <w:rPr>
          <w:rFonts w:ascii="Palatino Linotype" w:hAnsi="Palatino Linotype" w:cs="Arial"/>
          <w:noProof/>
          <w:lang w:val="es-MX" w:eastAsia="es-MX"/>
        </w:rPr>
        <w:drawing>
          <wp:inline distT="0" distB="0" distL="0" distR="0" wp14:anchorId="22B745D2" wp14:editId="6BFE4707">
            <wp:extent cx="5791835" cy="26365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png"/>
                    <pic:cNvPicPr/>
                  </pic:nvPicPr>
                  <pic:blipFill>
                    <a:blip r:embed="rId14">
                      <a:extLst>
                        <a:ext uri="{28A0092B-C50C-407E-A947-70E740481C1C}">
                          <a14:useLocalDpi xmlns:a14="http://schemas.microsoft.com/office/drawing/2010/main" val="0"/>
                        </a:ext>
                      </a:extLst>
                    </a:blip>
                    <a:stretch>
                      <a:fillRect/>
                    </a:stretch>
                  </pic:blipFill>
                  <pic:spPr>
                    <a:xfrm>
                      <a:off x="0" y="0"/>
                      <a:ext cx="5791835" cy="2636520"/>
                    </a:xfrm>
                    <a:prstGeom prst="rect">
                      <a:avLst/>
                    </a:prstGeom>
                  </pic:spPr>
                </pic:pic>
              </a:graphicData>
            </a:graphic>
          </wp:inline>
        </w:drawing>
      </w:r>
    </w:p>
    <w:p w:rsidR="006C50F3" w:rsidRPr="00916026" w:rsidRDefault="006C50F3" w:rsidP="006C50F3">
      <w:pPr>
        <w:jc w:val="both"/>
        <w:rPr>
          <w:rFonts w:ascii="Palatino Linotype" w:hAnsi="Palatino Linotype" w:cs="Arial"/>
          <w:lang w:val="es-ES_tradnl"/>
        </w:rPr>
      </w:pPr>
      <w:r w:rsidRPr="00916026">
        <w:rPr>
          <w:rFonts w:ascii="Palatino Linotype" w:hAnsi="Palatino Linotype" w:cs="Arial"/>
          <w:noProof/>
          <w:lang w:val="es-MX" w:eastAsia="es-MX"/>
        </w:rPr>
        <w:drawing>
          <wp:inline distT="0" distB="0" distL="0" distR="0">
            <wp:extent cx="5791835" cy="25146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1.png"/>
                    <pic:cNvPicPr/>
                  </pic:nvPicPr>
                  <pic:blipFill>
                    <a:blip r:embed="rId15">
                      <a:extLst>
                        <a:ext uri="{28A0092B-C50C-407E-A947-70E740481C1C}">
                          <a14:useLocalDpi xmlns:a14="http://schemas.microsoft.com/office/drawing/2010/main" val="0"/>
                        </a:ext>
                      </a:extLst>
                    </a:blip>
                    <a:stretch>
                      <a:fillRect/>
                    </a:stretch>
                  </pic:blipFill>
                  <pic:spPr>
                    <a:xfrm>
                      <a:off x="0" y="0"/>
                      <a:ext cx="5791835" cy="2514600"/>
                    </a:xfrm>
                    <a:prstGeom prst="rect">
                      <a:avLst/>
                    </a:prstGeom>
                  </pic:spPr>
                </pic:pic>
              </a:graphicData>
            </a:graphic>
          </wp:inline>
        </w:drawing>
      </w:r>
    </w:p>
    <w:p w:rsidR="006C50F3" w:rsidRPr="00916026" w:rsidRDefault="006C50F3" w:rsidP="006C50F3">
      <w:pPr>
        <w:jc w:val="both"/>
        <w:rPr>
          <w:rFonts w:ascii="Palatino Linotype" w:hAnsi="Palatino Linotype" w:cs="Arial"/>
          <w:lang w:val="es-ES_tradnl"/>
        </w:rPr>
      </w:pPr>
    </w:p>
    <w:p w:rsidR="00BD339C" w:rsidRPr="00916026" w:rsidRDefault="00931C70" w:rsidP="003869F9">
      <w:pPr>
        <w:pStyle w:val="Piedepgina"/>
        <w:spacing w:line="360" w:lineRule="auto"/>
        <w:jc w:val="both"/>
        <w:rPr>
          <w:rFonts w:ascii="Palatino Linotype" w:hAnsi="Palatino Linotype" w:cs="Arial"/>
        </w:rPr>
      </w:pPr>
      <w:r w:rsidRPr="00916026">
        <w:rPr>
          <w:rFonts w:ascii="Palatino Linotype" w:hAnsi="Palatino Linotype"/>
          <w:b/>
          <w:sz w:val="28"/>
          <w:szCs w:val="28"/>
        </w:rPr>
        <w:t>I</w:t>
      </w:r>
      <w:r w:rsidR="00A13758" w:rsidRPr="00916026">
        <w:rPr>
          <w:rFonts w:ascii="Palatino Linotype" w:hAnsi="Palatino Linotype"/>
          <w:b/>
          <w:sz w:val="28"/>
          <w:szCs w:val="28"/>
        </w:rPr>
        <w:t>X</w:t>
      </w:r>
      <w:r w:rsidR="00BD339C" w:rsidRPr="00916026">
        <w:rPr>
          <w:rFonts w:ascii="Palatino Linotype" w:hAnsi="Palatino Linotype"/>
          <w:b/>
          <w:sz w:val="28"/>
          <w:szCs w:val="28"/>
        </w:rPr>
        <w:t xml:space="preserve">. </w:t>
      </w:r>
      <w:r w:rsidR="00BD339C" w:rsidRPr="00916026">
        <w:rPr>
          <w:rFonts w:ascii="Palatino Linotype" w:hAnsi="Palatino Linotype" w:cs="Arial"/>
        </w:rPr>
        <w:t xml:space="preserve">Una vez analizado el estado procesal que guardan los expedientes, en fecha </w:t>
      </w:r>
      <w:r w:rsidR="006C50F3" w:rsidRPr="00916026">
        <w:rPr>
          <w:rFonts w:ascii="Palatino Linotype" w:hAnsi="Palatino Linotype" w:cs="Arial"/>
        </w:rPr>
        <w:t xml:space="preserve">nueve de julio y nueve de agoto </w:t>
      </w:r>
      <w:r w:rsidR="004D6DB5" w:rsidRPr="00916026">
        <w:rPr>
          <w:rFonts w:ascii="Palatino Linotype" w:hAnsi="Palatino Linotype" w:cs="Arial"/>
        </w:rPr>
        <w:t>de dos mil dieciocho</w:t>
      </w:r>
      <w:r w:rsidR="00BD339C" w:rsidRPr="00916026">
        <w:rPr>
          <w:rFonts w:ascii="Palatino Linotype" w:hAnsi="Palatino Linotype" w:cs="Arial"/>
        </w:rPr>
        <w:t xml:space="preserve">, la Comisionada </w:t>
      </w:r>
      <w:r w:rsidR="00BD339C" w:rsidRPr="00916026">
        <w:rPr>
          <w:rFonts w:ascii="Palatino Linotype" w:hAnsi="Palatino Linotype" w:cs="Arial"/>
          <w:b/>
        </w:rPr>
        <w:t xml:space="preserve">EVA ABAID YAPUR </w:t>
      </w:r>
      <w:r w:rsidR="00BD339C" w:rsidRPr="00916026">
        <w:rPr>
          <w:rFonts w:ascii="Palatino Linotype" w:hAnsi="Palatino Linotype" w:cs="Arial"/>
        </w:rPr>
        <w:t xml:space="preserve">acordó el cierre de instrucción en los recursos de revisión, así como la remisión de los </w:t>
      </w:r>
      <w:r w:rsidR="00BD339C" w:rsidRPr="00916026">
        <w:rPr>
          <w:rFonts w:ascii="Palatino Linotype" w:hAnsi="Palatino Linotype" w:cs="Arial"/>
        </w:rPr>
        <w:lastRenderedPageBreak/>
        <w:t>expedientes a efecto de ser resueltos, de conformidad con lo establecido en el artículo 185 fracciones VI y VIII de la Ley de Transparencia y Acceso a la Información Pública del Estado de México y Municipios; y</w:t>
      </w:r>
    </w:p>
    <w:p w:rsidR="00BD339C" w:rsidRPr="00916026" w:rsidRDefault="00BD339C" w:rsidP="003869F9">
      <w:pPr>
        <w:jc w:val="both"/>
        <w:rPr>
          <w:rFonts w:ascii="Palatino Linotype" w:hAnsi="Palatino Linotype"/>
          <w:b/>
          <w:szCs w:val="28"/>
        </w:rPr>
      </w:pPr>
    </w:p>
    <w:p w:rsidR="00D06012" w:rsidRPr="00916026" w:rsidRDefault="00D06012" w:rsidP="003869F9">
      <w:pPr>
        <w:jc w:val="center"/>
        <w:rPr>
          <w:rFonts w:ascii="Palatino Linotype" w:hAnsi="Palatino Linotype" w:cs="Arial"/>
          <w:b/>
          <w:bCs/>
          <w:spacing w:val="60"/>
          <w:sz w:val="28"/>
          <w:lang w:val="es-ES_tradnl"/>
        </w:rPr>
      </w:pPr>
      <w:r w:rsidRPr="00916026">
        <w:rPr>
          <w:rFonts w:ascii="Palatino Linotype" w:hAnsi="Palatino Linotype" w:cs="Arial"/>
          <w:b/>
          <w:bCs/>
          <w:spacing w:val="60"/>
          <w:sz w:val="28"/>
          <w:lang w:val="es-ES_tradnl"/>
        </w:rPr>
        <w:t>CONSIDERANDO</w:t>
      </w:r>
    </w:p>
    <w:p w:rsidR="00D06012" w:rsidRPr="00916026" w:rsidRDefault="00D06012" w:rsidP="003869F9">
      <w:pPr>
        <w:jc w:val="center"/>
        <w:rPr>
          <w:rFonts w:ascii="Palatino Linotype" w:hAnsi="Palatino Linotype" w:cs="Arial"/>
          <w:b/>
          <w:bCs/>
          <w:spacing w:val="60"/>
          <w:lang w:val="es-ES_tradnl"/>
        </w:rPr>
      </w:pPr>
    </w:p>
    <w:p w:rsidR="00CA39D3" w:rsidRPr="00916026" w:rsidRDefault="00CA39D3" w:rsidP="003869F9">
      <w:pPr>
        <w:spacing w:line="360" w:lineRule="auto"/>
        <w:ind w:right="50"/>
        <w:jc w:val="both"/>
        <w:rPr>
          <w:rFonts w:ascii="Palatino Linotype" w:hAnsi="Palatino Linotype" w:cs="Arial"/>
          <w:b/>
        </w:rPr>
      </w:pPr>
      <w:r w:rsidRPr="00916026">
        <w:rPr>
          <w:rFonts w:ascii="Palatino Linotype" w:hAnsi="Palatino Linotype"/>
          <w:b/>
          <w:sz w:val="28"/>
          <w:szCs w:val="28"/>
        </w:rPr>
        <w:t>PRIMERO</w:t>
      </w:r>
      <w:r w:rsidRPr="00916026">
        <w:rPr>
          <w:rFonts w:ascii="Palatino Linotype" w:hAnsi="Palatino Linotype"/>
          <w:b/>
        </w:rPr>
        <w:t>.</w:t>
      </w:r>
      <w:r w:rsidRPr="00916026">
        <w:rPr>
          <w:rFonts w:ascii="Palatino Linotype" w:hAnsi="Palatino Linotype"/>
        </w:rPr>
        <w:t xml:space="preserve"> </w:t>
      </w:r>
      <w:r w:rsidRPr="00916026">
        <w:rPr>
          <w:rFonts w:ascii="Palatino Linotype" w:hAnsi="Palatino Linotype"/>
          <w:b/>
        </w:rPr>
        <w:t>Competencia</w:t>
      </w:r>
      <w:r w:rsidRPr="00916026">
        <w:rPr>
          <w:rFonts w:ascii="Palatino Linotype" w:hAnsi="Palatino Linotype"/>
        </w:rPr>
        <w:t>.</w:t>
      </w:r>
      <w:r w:rsidRPr="00916026">
        <w:rPr>
          <w:rFonts w:ascii="Palatino Linotype" w:hAnsi="Palatino Linotype"/>
          <w:b/>
        </w:rPr>
        <w:t xml:space="preserve"> </w:t>
      </w:r>
      <w:r w:rsidRPr="00916026">
        <w:rPr>
          <w:rFonts w:ascii="Palatino Linotype" w:hAnsi="Palatino Linotype"/>
        </w:rPr>
        <w:t xml:space="preserve">Este Instituto de </w:t>
      </w:r>
      <w:r w:rsidRPr="00916026">
        <w:rPr>
          <w:rFonts w:ascii="Palatino Linotype" w:hAnsi="Palatino Linotype" w:cs="Arial"/>
        </w:rPr>
        <w:t>Transparencia</w:t>
      </w:r>
      <w:r w:rsidRPr="00916026">
        <w:rPr>
          <w:rFonts w:ascii="Palatino Linotype" w:hAnsi="Palatino Linotype"/>
        </w:rPr>
        <w:t>,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vigésimo primero y vigésimo segundo,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91602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recurso</w:t>
      </w:r>
      <w:r w:rsidR="00DD30C3" w:rsidRPr="00916026">
        <w:rPr>
          <w:rFonts w:ascii="Palatino Linotype" w:hAnsi="Palatino Linotype" w:cs="Arial"/>
        </w:rPr>
        <w:t>s</w:t>
      </w:r>
      <w:r w:rsidRPr="00916026">
        <w:rPr>
          <w:rFonts w:ascii="Palatino Linotype" w:hAnsi="Palatino Linotype" w:cs="Arial"/>
        </w:rPr>
        <w:t xml:space="preserve"> de revisión interpuesto</w:t>
      </w:r>
      <w:r w:rsidR="00DD30C3" w:rsidRPr="00916026">
        <w:rPr>
          <w:rFonts w:ascii="Palatino Linotype" w:hAnsi="Palatino Linotype" w:cs="Arial"/>
        </w:rPr>
        <w:t>s</w:t>
      </w:r>
      <w:r w:rsidRPr="00916026">
        <w:rPr>
          <w:rFonts w:ascii="Palatino Linotype" w:hAnsi="Palatino Linotype" w:cs="Arial"/>
        </w:rPr>
        <w:t xml:space="preserve"> por un</w:t>
      </w:r>
      <w:r w:rsidR="005A1D25" w:rsidRPr="00916026">
        <w:rPr>
          <w:rFonts w:ascii="Palatino Linotype" w:hAnsi="Palatino Linotype" w:cs="Arial"/>
        </w:rPr>
        <w:t xml:space="preserve"> C</w:t>
      </w:r>
      <w:r w:rsidRPr="00916026">
        <w:rPr>
          <w:rFonts w:ascii="Palatino Linotype" w:hAnsi="Palatino Linotype" w:cs="Arial"/>
        </w:rPr>
        <w:t>iudadan</w:t>
      </w:r>
      <w:r w:rsidR="00DD30C3" w:rsidRPr="00916026">
        <w:rPr>
          <w:rFonts w:ascii="Palatino Linotype" w:hAnsi="Palatino Linotype" w:cs="Arial"/>
        </w:rPr>
        <w:t>o</w:t>
      </w:r>
      <w:r w:rsidRPr="00916026">
        <w:rPr>
          <w:rFonts w:ascii="Palatino Linotype" w:hAnsi="Palatino Linotype" w:cs="Arial"/>
        </w:rPr>
        <w:t xml:space="preserve"> en términos de la Ley de la materia.</w:t>
      </w:r>
    </w:p>
    <w:p w:rsidR="00A13758" w:rsidRPr="00916026" w:rsidRDefault="00A13758" w:rsidP="003869F9">
      <w:pPr>
        <w:spacing w:line="360" w:lineRule="auto"/>
        <w:jc w:val="both"/>
        <w:rPr>
          <w:rFonts w:ascii="Palatino Linotype" w:hAnsi="Palatino Linotype" w:cs="Arial"/>
          <w:b/>
        </w:rPr>
      </w:pPr>
    </w:p>
    <w:p w:rsidR="00BD339C" w:rsidRPr="00916026" w:rsidRDefault="00BD339C" w:rsidP="003869F9">
      <w:pPr>
        <w:spacing w:line="360" w:lineRule="auto"/>
        <w:jc w:val="both"/>
        <w:rPr>
          <w:rFonts w:ascii="Palatino Linotype" w:hAnsi="Palatino Linotype" w:cs="Arial"/>
          <w:b/>
          <w:bCs/>
        </w:rPr>
      </w:pPr>
      <w:r w:rsidRPr="00916026">
        <w:rPr>
          <w:rFonts w:ascii="Palatino Linotype" w:hAnsi="Palatino Linotype" w:cs="Arial"/>
          <w:b/>
          <w:sz w:val="28"/>
        </w:rPr>
        <w:t>SEGUNDO</w:t>
      </w:r>
      <w:r w:rsidRPr="00916026">
        <w:rPr>
          <w:rFonts w:ascii="Palatino Linotype" w:hAnsi="Palatino Linotype" w:cs="Arial"/>
          <w:b/>
          <w:lang w:val="es-MX"/>
        </w:rPr>
        <w:t xml:space="preserve">. </w:t>
      </w:r>
      <w:r w:rsidRPr="00916026">
        <w:rPr>
          <w:rFonts w:ascii="Palatino Linotype" w:hAnsi="Palatino Linotype" w:cs="Arial"/>
          <w:b/>
        </w:rPr>
        <w:t xml:space="preserve">Interés. </w:t>
      </w:r>
      <w:r w:rsidRPr="00916026">
        <w:rPr>
          <w:rFonts w:ascii="Palatino Linotype" w:hAnsi="Palatino Linotype" w:cs="Arial"/>
        </w:rPr>
        <w:t>Los recursos de revisión fueron interpuestos por parte legítima, en atenci</w:t>
      </w:r>
      <w:r w:rsidR="0092587A" w:rsidRPr="00916026">
        <w:rPr>
          <w:rFonts w:ascii="Palatino Linotype" w:hAnsi="Palatino Linotype" w:cs="Arial"/>
        </w:rPr>
        <w:t xml:space="preserve">ón a que fueron presentados por </w:t>
      </w:r>
      <w:r w:rsidR="00C055DF" w:rsidRPr="00916026">
        <w:rPr>
          <w:rFonts w:ascii="Palatino Linotype" w:hAnsi="Palatino Linotype" w:cs="Arial"/>
          <w:b/>
        </w:rPr>
        <w:t>EL</w:t>
      </w:r>
      <w:r w:rsidRPr="00916026">
        <w:rPr>
          <w:rFonts w:ascii="Palatino Linotype" w:hAnsi="Palatino Linotype" w:cs="Arial"/>
          <w:b/>
        </w:rPr>
        <w:t xml:space="preserve"> RECURRENTE</w:t>
      </w:r>
      <w:r w:rsidRPr="00916026">
        <w:rPr>
          <w:rFonts w:ascii="Palatino Linotype" w:hAnsi="Palatino Linotype" w:cs="Arial"/>
          <w:snapToGrid w:val="0"/>
        </w:rPr>
        <w:t xml:space="preserve">, quien es la misma persona que formuló las solicitudes de acceso a la información pública </w:t>
      </w:r>
      <w:r w:rsidRPr="00916026">
        <w:rPr>
          <w:rFonts w:ascii="Palatino Linotype" w:hAnsi="Palatino Linotype" w:cs="Arial"/>
          <w:bCs/>
        </w:rPr>
        <w:t xml:space="preserve">al </w:t>
      </w:r>
      <w:r w:rsidRPr="00916026">
        <w:rPr>
          <w:rFonts w:ascii="Palatino Linotype" w:hAnsi="Palatino Linotype" w:cs="Arial"/>
          <w:b/>
          <w:bCs/>
        </w:rPr>
        <w:t>SUJETO OBLIGADO.</w:t>
      </w:r>
    </w:p>
    <w:p w:rsidR="00BD339C" w:rsidRPr="00916026" w:rsidRDefault="00BD339C" w:rsidP="003869F9">
      <w:pPr>
        <w:spacing w:line="360" w:lineRule="auto"/>
        <w:jc w:val="both"/>
        <w:rPr>
          <w:rFonts w:ascii="Palatino Linotype" w:hAnsi="Palatino Linotype" w:cs="Arial"/>
          <w:b/>
          <w:szCs w:val="28"/>
        </w:rPr>
      </w:pPr>
    </w:p>
    <w:p w:rsidR="00BD339C" w:rsidRPr="00916026" w:rsidRDefault="00BD339C" w:rsidP="003869F9">
      <w:pPr>
        <w:pStyle w:val="Encabezado"/>
        <w:spacing w:line="360" w:lineRule="auto"/>
        <w:jc w:val="both"/>
        <w:rPr>
          <w:rFonts w:ascii="Palatino Linotype" w:hAnsi="Palatino Linotype"/>
        </w:rPr>
      </w:pPr>
      <w:r w:rsidRPr="00916026">
        <w:rPr>
          <w:rFonts w:ascii="Palatino Linotype" w:eastAsia="Times New Roman" w:hAnsi="Palatino Linotype" w:cs="Arial"/>
          <w:b/>
          <w:sz w:val="28"/>
          <w:szCs w:val="28"/>
          <w:lang w:val="es-ES"/>
        </w:rPr>
        <w:t>TERCERO.</w:t>
      </w:r>
      <w:r w:rsidRPr="00916026">
        <w:rPr>
          <w:rFonts w:ascii="Palatino Linotype" w:hAnsi="Palatino Linotype" w:cs="Arial"/>
        </w:rPr>
        <w:t xml:space="preserve"> </w:t>
      </w:r>
      <w:r w:rsidRPr="00916026">
        <w:rPr>
          <w:rFonts w:ascii="Palatino Linotype" w:hAnsi="Palatino Linotype" w:cs="Arial"/>
          <w:b/>
        </w:rPr>
        <w:t>Justificación de la Acumulación de los recursos.</w:t>
      </w:r>
      <w:r w:rsidRPr="00916026">
        <w:rPr>
          <w:rFonts w:ascii="Palatino Linotype" w:hAnsi="Palatino Linotype" w:cs="Arial"/>
        </w:rPr>
        <w:t xml:space="preserve"> De las constancias que obran en los expedientes acumulados, se advierte que en los recursos de revisión</w:t>
      </w:r>
      <w:r w:rsidRPr="00916026">
        <w:rPr>
          <w:rFonts w:ascii="Palatino Linotype" w:hAnsi="Palatino Linotype"/>
        </w:rPr>
        <w:t xml:space="preserve"> </w:t>
      </w:r>
      <w:r w:rsidR="00325A48" w:rsidRPr="00916026">
        <w:rPr>
          <w:rFonts w:ascii="Palatino Linotype" w:hAnsi="Palatino Linotype" w:cs="Arial"/>
          <w:b/>
        </w:rPr>
        <w:t>0</w:t>
      </w:r>
      <w:r w:rsidR="003D28C9" w:rsidRPr="00916026">
        <w:rPr>
          <w:rFonts w:ascii="Palatino Linotype" w:hAnsi="Palatino Linotype" w:cs="Arial"/>
          <w:b/>
        </w:rPr>
        <w:t>2277</w:t>
      </w:r>
      <w:r w:rsidR="00325A48" w:rsidRPr="00916026">
        <w:rPr>
          <w:rFonts w:ascii="Palatino Linotype" w:hAnsi="Palatino Linotype" w:cs="Arial"/>
          <w:b/>
        </w:rPr>
        <w:t>/INFOEM/IP/RR/2018</w:t>
      </w:r>
      <w:r w:rsidR="0092587A" w:rsidRPr="00916026">
        <w:rPr>
          <w:rFonts w:ascii="Palatino Linotype" w:hAnsi="Palatino Linotype" w:cs="Arial"/>
          <w:b/>
        </w:rPr>
        <w:t xml:space="preserve"> </w:t>
      </w:r>
      <w:r w:rsidR="00325A48" w:rsidRPr="00916026">
        <w:rPr>
          <w:rFonts w:ascii="Palatino Linotype" w:hAnsi="Palatino Linotype" w:cs="Arial"/>
        </w:rPr>
        <w:t>y</w:t>
      </w:r>
      <w:r w:rsidR="00325A48" w:rsidRPr="00916026">
        <w:rPr>
          <w:rFonts w:ascii="Palatino Linotype" w:hAnsi="Palatino Linotype" w:cs="Arial"/>
          <w:b/>
        </w:rPr>
        <w:t xml:space="preserve"> 0</w:t>
      </w:r>
      <w:r w:rsidR="003D28C9" w:rsidRPr="00916026">
        <w:rPr>
          <w:rFonts w:ascii="Palatino Linotype" w:hAnsi="Palatino Linotype" w:cs="Arial"/>
          <w:b/>
        </w:rPr>
        <w:t>2586</w:t>
      </w:r>
      <w:r w:rsidR="00325A48" w:rsidRPr="00916026">
        <w:rPr>
          <w:rFonts w:ascii="Palatino Linotype" w:hAnsi="Palatino Linotype" w:cs="Arial"/>
          <w:b/>
        </w:rPr>
        <w:t>/INFOEM/IP/RR/2018</w:t>
      </w:r>
      <w:r w:rsidRPr="00916026">
        <w:rPr>
          <w:rFonts w:ascii="Palatino Linotype" w:hAnsi="Palatino Linotype" w:cs="Arial"/>
          <w:b/>
          <w:bCs/>
        </w:rPr>
        <w:t xml:space="preserve">, </w:t>
      </w:r>
      <w:r w:rsidRPr="00916026">
        <w:rPr>
          <w:rFonts w:ascii="Palatino Linotype" w:hAnsi="Palatino Linotype" w:cs="Arial"/>
        </w:rPr>
        <w:t xml:space="preserve">fueron presentados por </w:t>
      </w:r>
      <w:r w:rsidR="005C59AA" w:rsidRPr="00916026">
        <w:rPr>
          <w:rFonts w:ascii="Palatino Linotype" w:hAnsi="Palatino Linotype" w:cs="Arial"/>
        </w:rPr>
        <w:t>el mismo</w:t>
      </w:r>
      <w:r w:rsidRPr="00916026">
        <w:rPr>
          <w:rFonts w:ascii="Palatino Linotype" w:hAnsi="Palatino Linotype" w:cs="Arial"/>
        </w:rPr>
        <w:t xml:space="preserve"> </w:t>
      </w:r>
      <w:r w:rsidRPr="00916026">
        <w:rPr>
          <w:rFonts w:ascii="Palatino Linotype" w:hAnsi="Palatino Linotype" w:cs="Arial"/>
          <w:b/>
        </w:rPr>
        <w:t>RECURRENTE</w:t>
      </w:r>
      <w:r w:rsidRPr="00916026">
        <w:rPr>
          <w:rFonts w:ascii="Palatino Linotype" w:hAnsi="Palatino Linotype" w:cs="Arial"/>
        </w:rPr>
        <w:t xml:space="preserve"> respecto de los actos u omisiones del mismo </w:t>
      </w:r>
      <w:r w:rsidRPr="00916026">
        <w:rPr>
          <w:rFonts w:ascii="Palatino Linotype" w:hAnsi="Palatino Linotype" w:cs="Arial"/>
          <w:b/>
        </w:rPr>
        <w:t>SUJETO OBLIGADO</w:t>
      </w:r>
      <w:r w:rsidRPr="00916026">
        <w:rPr>
          <w:rFonts w:ascii="Palatino Linotype" w:hAnsi="Palatino Linotype" w:cs="Arial"/>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w:t>
      </w:r>
      <w:r w:rsidRPr="00916026">
        <w:rPr>
          <w:rFonts w:ascii="Palatino Linotype" w:hAnsi="Palatino Linotype" w:cs="Arial"/>
          <w:lang w:val="es-ES"/>
        </w:rPr>
        <w:t xml:space="preserve">Código de Procedimientos Administrativos del Estado de México, de aplicación supletoria en términos del </w:t>
      </w:r>
      <w:r w:rsidRPr="00916026">
        <w:rPr>
          <w:rFonts w:ascii="Palatino Linotype" w:hAnsi="Palatino Linotype" w:cs="Arial"/>
        </w:rPr>
        <w:t xml:space="preserve">artículo 195 de </w:t>
      </w:r>
      <w:r w:rsidRPr="00916026">
        <w:rPr>
          <w:rFonts w:ascii="Palatino Linotype" w:hAnsi="Palatino Linotype"/>
        </w:rPr>
        <w:t>la Ley de Transparencia y Acceso a la Información Pública del Estado de México y Municipios en vigor, que a la letra señalan:</w:t>
      </w:r>
    </w:p>
    <w:p w:rsidR="00BD339C" w:rsidRPr="00916026" w:rsidRDefault="00BD339C" w:rsidP="003869F9">
      <w:pPr>
        <w:pStyle w:val="Encabezado"/>
        <w:jc w:val="both"/>
        <w:rPr>
          <w:rFonts w:ascii="Palatino Linotype" w:hAnsi="Palatino Linotype"/>
        </w:rPr>
      </w:pPr>
    </w:p>
    <w:p w:rsidR="00BD339C" w:rsidRPr="00916026" w:rsidRDefault="00BD339C" w:rsidP="003869F9">
      <w:pPr>
        <w:ind w:left="851" w:right="902"/>
        <w:jc w:val="center"/>
        <w:rPr>
          <w:rFonts w:ascii="Palatino Linotype" w:hAnsi="Palatino Linotype" w:cs="Arial"/>
          <w:b/>
          <w:i/>
          <w:sz w:val="22"/>
          <w:szCs w:val="22"/>
          <w:lang w:val="es-MX"/>
        </w:rPr>
      </w:pPr>
      <w:r w:rsidRPr="00916026">
        <w:rPr>
          <w:rFonts w:ascii="Palatino Linotype" w:hAnsi="Palatino Linotype" w:cs="Arial"/>
          <w:b/>
          <w:i/>
          <w:sz w:val="22"/>
          <w:szCs w:val="22"/>
          <w:lang w:val="es-MX"/>
        </w:rPr>
        <w:t>Código de Procedimientos Administrativos del Estado de México</w:t>
      </w:r>
    </w:p>
    <w:p w:rsidR="00BD339C" w:rsidRPr="00916026" w:rsidRDefault="00BD339C" w:rsidP="003869F9">
      <w:pPr>
        <w:ind w:left="851" w:right="902"/>
        <w:jc w:val="center"/>
        <w:rPr>
          <w:rFonts w:ascii="Palatino Linotype" w:hAnsi="Palatino Linotype" w:cs="Arial"/>
          <w:b/>
          <w:i/>
          <w:szCs w:val="22"/>
          <w:lang w:val="es-MX"/>
        </w:rPr>
      </w:pPr>
    </w:p>
    <w:p w:rsidR="00BD339C" w:rsidRPr="00916026" w:rsidRDefault="00BD339C" w:rsidP="003869F9">
      <w:pPr>
        <w:ind w:left="851" w:right="902"/>
        <w:jc w:val="both"/>
        <w:rPr>
          <w:rFonts w:ascii="Palatino Linotype" w:hAnsi="Palatino Linotype" w:cs="Arial"/>
          <w:i/>
          <w:sz w:val="22"/>
          <w:szCs w:val="22"/>
          <w:lang w:val="es-MX"/>
        </w:rPr>
      </w:pPr>
      <w:r w:rsidRPr="00916026">
        <w:rPr>
          <w:rFonts w:ascii="Palatino Linotype" w:hAnsi="Palatino Linotype" w:cs="Arial"/>
          <w:i/>
          <w:sz w:val="22"/>
          <w:szCs w:val="22"/>
          <w:lang w:val="es-MX"/>
        </w:rPr>
        <w:t>“</w:t>
      </w:r>
      <w:r w:rsidRPr="00916026">
        <w:rPr>
          <w:rFonts w:ascii="Palatino Linotype" w:hAnsi="Palatino Linotype" w:cs="Arial"/>
          <w:b/>
          <w:i/>
          <w:sz w:val="22"/>
          <w:szCs w:val="22"/>
          <w:lang w:val="es-MX"/>
        </w:rPr>
        <w:t>Artículo 18</w:t>
      </w:r>
      <w:r w:rsidRPr="00916026">
        <w:rPr>
          <w:rFonts w:ascii="Palatino Linotype" w:hAnsi="Palatino Linotype" w:cs="Arial"/>
          <w:i/>
          <w:sz w:val="22"/>
          <w:szCs w:val="22"/>
          <w:lang w:val="es-MX"/>
        </w:rPr>
        <w:t xml:space="preserve">.- </w:t>
      </w:r>
      <w:r w:rsidRPr="00916026">
        <w:rPr>
          <w:rFonts w:ascii="Palatino Linotype" w:hAnsi="Palatino Linotype" w:cs="Arial"/>
          <w:b/>
          <w:i/>
          <w:sz w:val="22"/>
          <w:szCs w:val="22"/>
          <w:lang w:val="es-MX"/>
        </w:rPr>
        <w:t xml:space="preserve">La autoridad administrativa o el Tribunal </w:t>
      </w:r>
      <w:r w:rsidRPr="00916026">
        <w:rPr>
          <w:rFonts w:ascii="Palatino Linotype" w:hAnsi="Palatino Linotype" w:cs="Arial"/>
          <w:b/>
          <w:i/>
          <w:sz w:val="22"/>
          <w:szCs w:val="22"/>
          <w:u w:val="single"/>
          <w:lang w:val="es-MX"/>
        </w:rPr>
        <w:t>acordarán la acumulación de los expedientes</w:t>
      </w:r>
      <w:r w:rsidRPr="00916026">
        <w:rPr>
          <w:rFonts w:ascii="Palatino Linotype" w:hAnsi="Palatino Linotype" w:cs="Arial"/>
          <w:b/>
          <w:i/>
          <w:sz w:val="22"/>
          <w:szCs w:val="22"/>
          <w:lang w:val="es-MX"/>
        </w:rPr>
        <w:t xml:space="preserve"> del procedimiento y proceso administrativo que ante ellos se sigan, de oficio</w:t>
      </w:r>
      <w:r w:rsidRPr="00916026">
        <w:rPr>
          <w:rFonts w:ascii="Palatino Linotype" w:hAnsi="Palatino Linotype" w:cs="Arial"/>
          <w:i/>
          <w:sz w:val="22"/>
          <w:szCs w:val="22"/>
          <w:lang w:val="es-MX"/>
        </w:rPr>
        <w:t xml:space="preserve"> o a petición de parte, </w:t>
      </w:r>
      <w:r w:rsidRPr="00916026">
        <w:rPr>
          <w:rFonts w:ascii="Palatino Linotype" w:hAnsi="Palatino Linotype" w:cs="Arial"/>
          <w:b/>
          <w:i/>
          <w:sz w:val="22"/>
          <w:szCs w:val="22"/>
          <w:u w:val="single"/>
          <w:lang w:val="es-MX"/>
        </w:rPr>
        <w:t>cuando las partes</w:t>
      </w:r>
      <w:r w:rsidRPr="00916026">
        <w:rPr>
          <w:rFonts w:ascii="Palatino Linotype" w:hAnsi="Palatino Linotype" w:cs="Arial"/>
          <w:i/>
          <w:sz w:val="22"/>
          <w:szCs w:val="22"/>
          <w:lang w:val="es-MX"/>
        </w:rPr>
        <w:t xml:space="preserve"> o los actos administrativos </w:t>
      </w:r>
      <w:r w:rsidRPr="00916026">
        <w:rPr>
          <w:rFonts w:ascii="Palatino Linotype" w:hAnsi="Palatino Linotype" w:cs="Arial"/>
          <w:b/>
          <w:i/>
          <w:sz w:val="22"/>
          <w:szCs w:val="22"/>
          <w:u w:val="single"/>
          <w:lang w:val="es-MX"/>
        </w:rPr>
        <w:t>sean iguales</w:t>
      </w:r>
      <w:r w:rsidRPr="00916026">
        <w:rPr>
          <w:rFonts w:ascii="Palatino Linotype" w:hAnsi="Palatino Linotype" w:cs="Arial"/>
          <w:i/>
          <w:sz w:val="22"/>
          <w:szCs w:val="22"/>
          <w:lang w:val="es-MX"/>
        </w:rPr>
        <w:t xml:space="preserve">, se trate de actos conexos o </w:t>
      </w:r>
      <w:r w:rsidRPr="00916026">
        <w:rPr>
          <w:rFonts w:ascii="Palatino Linotype" w:hAnsi="Palatino Linotype" w:cs="Arial"/>
          <w:b/>
          <w:i/>
          <w:sz w:val="22"/>
          <w:szCs w:val="22"/>
          <w:u w:val="single"/>
          <w:lang w:val="es-MX"/>
        </w:rPr>
        <w:t>resulte conveniente el trámite unificado de los asuntos, para evitar la emisión de resoluciones contradictorias</w:t>
      </w:r>
      <w:r w:rsidRPr="00916026">
        <w:rPr>
          <w:rFonts w:ascii="Palatino Linotype" w:hAnsi="Palatino Linotype" w:cs="Arial"/>
          <w:i/>
          <w:sz w:val="22"/>
          <w:szCs w:val="22"/>
          <w:lang w:val="es-MX"/>
        </w:rPr>
        <w:t>. La misma regla se aplicará, en lo conducente, para la separación de los expedientes.”</w:t>
      </w:r>
    </w:p>
    <w:p w:rsidR="00BD339C" w:rsidRPr="00916026" w:rsidRDefault="00BD339C" w:rsidP="003869F9">
      <w:pPr>
        <w:ind w:left="851" w:right="902"/>
        <w:jc w:val="both"/>
        <w:rPr>
          <w:rFonts w:ascii="Palatino Linotype" w:hAnsi="Palatino Linotype" w:cs="Arial"/>
          <w:i/>
          <w:szCs w:val="22"/>
          <w:lang w:val="es-MX"/>
        </w:rPr>
      </w:pPr>
    </w:p>
    <w:p w:rsidR="00BD339C" w:rsidRPr="00916026" w:rsidRDefault="00BD339C" w:rsidP="003869F9">
      <w:pPr>
        <w:ind w:left="2268" w:right="2175"/>
        <w:jc w:val="center"/>
        <w:rPr>
          <w:rFonts w:ascii="Palatino Linotype" w:hAnsi="Palatino Linotype" w:cs="Arial"/>
          <w:b/>
          <w:i/>
          <w:sz w:val="22"/>
          <w:szCs w:val="22"/>
          <w:lang w:val="es-MX"/>
        </w:rPr>
      </w:pPr>
      <w:r w:rsidRPr="00916026">
        <w:rPr>
          <w:rFonts w:ascii="Palatino Linotype" w:hAnsi="Palatino Linotype" w:cs="Arial"/>
          <w:b/>
          <w:i/>
          <w:sz w:val="22"/>
          <w:szCs w:val="22"/>
          <w:lang w:val="es-MX"/>
        </w:rPr>
        <w:t xml:space="preserve">Ley de Transparencia y Acceso a la Información Pública del Estado de México y Municipios </w:t>
      </w:r>
    </w:p>
    <w:p w:rsidR="00BD339C" w:rsidRPr="00916026" w:rsidRDefault="00BD339C" w:rsidP="003869F9">
      <w:pPr>
        <w:ind w:left="851" w:right="902"/>
        <w:jc w:val="both"/>
        <w:rPr>
          <w:rFonts w:ascii="Palatino Linotype" w:hAnsi="Palatino Linotype" w:cs="Arial"/>
          <w:i/>
          <w:sz w:val="22"/>
          <w:szCs w:val="22"/>
          <w:lang w:val="es-MX"/>
        </w:rPr>
      </w:pPr>
      <w:r w:rsidRPr="00916026">
        <w:rPr>
          <w:rFonts w:ascii="Palatino Linotype" w:hAnsi="Palatino Linotype" w:cs="Arial"/>
          <w:i/>
          <w:sz w:val="22"/>
          <w:szCs w:val="22"/>
          <w:lang w:val="es-MX"/>
        </w:rPr>
        <w:t>“</w:t>
      </w:r>
      <w:r w:rsidRPr="00916026">
        <w:rPr>
          <w:rFonts w:ascii="Palatino Linotype" w:hAnsi="Palatino Linotype" w:cs="Arial"/>
          <w:b/>
          <w:i/>
          <w:sz w:val="22"/>
          <w:szCs w:val="22"/>
          <w:lang w:val="es-MX"/>
        </w:rPr>
        <w:t xml:space="preserve">Artículo 195. </w:t>
      </w:r>
      <w:r w:rsidRPr="00916026">
        <w:rPr>
          <w:rFonts w:ascii="Palatino Linotype" w:hAnsi="Palatino Linotype" w:cs="Arial"/>
          <w:i/>
          <w:sz w:val="22"/>
          <w:szCs w:val="22"/>
          <w:lang w:val="es-MX"/>
        </w:rPr>
        <w:t>En la tramitación del recurso de revisión se aplicarán supletoriamente las disposiciones contenidas en el Código de Procedimientos Administrativos del Estado de México.”</w:t>
      </w:r>
    </w:p>
    <w:p w:rsidR="00BD339C" w:rsidRPr="00916026" w:rsidRDefault="00BD339C" w:rsidP="003869F9">
      <w:pPr>
        <w:ind w:left="851" w:right="902"/>
        <w:jc w:val="both"/>
        <w:rPr>
          <w:rFonts w:ascii="Palatino Linotype" w:hAnsi="Palatino Linotype" w:cs="Arial"/>
          <w:szCs w:val="22"/>
          <w:lang w:val="es-MX"/>
        </w:rPr>
      </w:pPr>
    </w:p>
    <w:p w:rsidR="00BD339C" w:rsidRPr="00916026" w:rsidRDefault="00BD339C" w:rsidP="003869F9">
      <w:pPr>
        <w:ind w:left="851" w:right="902"/>
        <w:jc w:val="both"/>
        <w:rPr>
          <w:rFonts w:ascii="Palatino Linotype" w:hAnsi="Palatino Linotype" w:cs="Arial"/>
          <w:sz w:val="22"/>
          <w:szCs w:val="22"/>
          <w:lang w:val="es-MX"/>
        </w:rPr>
      </w:pPr>
      <w:r w:rsidRPr="00916026">
        <w:rPr>
          <w:rFonts w:ascii="Palatino Linotype" w:hAnsi="Palatino Linotype" w:cs="Arial"/>
          <w:sz w:val="22"/>
          <w:szCs w:val="22"/>
          <w:lang w:val="es-MX"/>
        </w:rPr>
        <w:t>(Énfasis añadido)</w:t>
      </w:r>
    </w:p>
    <w:p w:rsidR="00BD339C" w:rsidRPr="00916026" w:rsidRDefault="00BD339C" w:rsidP="003869F9">
      <w:pPr>
        <w:jc w:val="both"/>
        <w:rPr>
          <w:rFonts w:ascii="Palatino Linotype" w:hAnsi="Palatino Linotype" w:cs="Arial"/>
          <w:b/>
          <w:szCs w:val="28"/>
        </w:rPr>
      </w:pPr>
    </w:p>
    <w:p w:rsidR="007749B1" w:rsidRPr="00916026" w:rsidRDefault="007749B1" w:rsidP="003869F9">
      <w:pPr>
        <w:pStyle w:val="Encabezado"/>
        <w:spacing w:line="360" w:lineRule="auto"/>
        <w:jc w:val="both"/>
        <w:rPr>
          <w:rFonts w:ascii="Palatino Linotype" w:hAnsi="Palatino Linotype" w:cs="Arial"/>
        </w:rPr>
      </w:pPr>
      <w:r w:rsidRPr="00916026">
        <w:rPr>
          <w:rFonts w:ascii="Palatino Linotype" w:hAnsi="Palatino Linotype" w:cs="Arial"/>
        </w:rPr>
        <w:t>De lo dispuesto en la normativa anterior, dicha acumulación procede cuando:</w:t>
      </w:r>
    </w:p>
    <w:p w:rsidR="007749B1" w:rsidRPr="00916026" w:rsidRDefault="007749B1" w:rsidP="003869F9">
      <w:pPr>
        <w:pStyle w:val="Encabezado"/>
        <w:numPr>
          <w:ilvl w:val="0"/>
          <w:numId w:val="1"/>
        </w:numPr>
        <w:spacing w:line="360" w:lineRule="auto"/>
        <w:jc w:val="both"/>
        <w:rPr>
          <w:rFonts w:ascii="Palatino Linotype" w:hAnsi="Palatino Linotype" w:cs="Arial"/>
        </w:rPr>
      </w:pPr>
      <w:r w:rsidRPr="00916026">
        <w:rPr>
          <w:rFonts w:ascii="Palatino Linotype" w:hAnsi="Palatino Linotype" w:cs="Arial"/>
        </w:rPr>
        <w:t>El solicitante y la información referida sean las mismas;</w:t>
      </w:r>
    </w:p>
    <w:p w:rsidR="007749B1" w:rsidRPr="00916026" w:rsidRDefault="007749B1" w:rsidP="003869F9">
      <w:pPr>
        <w:pStyle w:val="Encabezado"/>
        <w:numPr>
          <w:ilvl w:val="0"/>
          <w:numId w:val="1"/>
        </w:numPr>
        <w:spacing w:line="360" w:lineRule="auto"/>
        <w:jc w:val="both"/>
        <w:rPr>
          <w:rFonts w:ascii="Palatino Linotype" w:hAnsi="Palatino Linotype" w:cs="Arial"/>
        </w:rPr>
      </w:pPr>
      <w:r w:rsidRPr="00916026">
        <w:rPr>
          <w:rFonts w:ascii="Palatino Linotype" w:hAnsi="Palatino Linotype" w:cs="Arial"/>
          <w:b/>
          <w:u w:val="single"/>
        </w:rPr>
        <w:t>Las partes o los actos impugnados sean iguales</w:t>
      </w:r>
      <w:r w:rsidRPr="00916026">
        <w:rPr>
          <w:rFonts w:ascii="Palatino Linotype" w:hAnsi="Palatino Linotype" w:cs="Arial"/>
        </w:rPr>
        <w:t>;</w:t>
      </w:r>
    </w:p>
    <w:p w:rsidR="007749B1" w:rsidRPr="00916026" w:rsidRDefault="007749B1" w:rsidP="003869F9">
      <w:pPr>
        <w:pStyle w:val="Encabezado"/>
        <w:numPr>
          <w:ilvl w:val="0"/>
          <w:numId w:val="1"/>
        </w:numPr>
        <w:spacing w:line="360" w:lineRule="auto"/>
        <w:jc w:val="both"/>
        <w:rPr>
          <w:rFonts w:ascii="Palatino Linotype" w:hAnsi="Palatino Linotype" w:cs="Arial"/>
        </w:rPr>
      </w:pPr>
      <w:r w:rsidRPr="00916026">
        <w:rPr>
          <w:rFonts w:ascii="Palatino Linotype" w:hAnsi="Palatino Linotype" w:cs="Arial"/>
          <w:b/>
          <w:u w:val="single"/>
        </w:rPr>
        <w:t>Cuando se trate del mismo solicitante, el mismo Sujeto Obligado</w:t>
      </w:r>
      <w:r w:rsidRPr="00916026">
        <w:rPr>
          <w:rFonts w:ascii="Palatino Linotype" w:hAnsi="Palatino Linotype" w:cs="Arial"/>
        </w:rPr>
        <w:t>, y</w:t>
      </w:r>
    </w:p>
    <w:p w:rsidR="007749B1" w:rsidRPr="00916026" w:rsidRDefault="007749B1" w:rsidP="003869F9">
      <w:pPr>
        <w:pStyle w:val="Encabezado"/>
        <w:numPr>
          <w:ilvl w:val="0"/>
          <w:numId w:val="1"/>
        </w:numPr>
        <w:spacing w:line="360" w:lineRule="auto"/>
        <w:ind w:left="357" w:hanging="357"/>
        <w:jc w:val="both"/>
        <w:rPr>
          <w:rFonts w:ascii="Palatino Linotype" w:hAnsi="Palatino Linotype" w:cs="Arial"/>
        </w:rPr>
      </w:pPr>
      <w:r w:rsidRPr="00916026">
        <w:rPr>
          <w:rFonts w:ascii="Palatino Linotype" w:hAnsi="Palatino Linotype" w:cs="Arial"/>
        </w:rPr>
        <w:t>Aun tratándose de solicitudes diversas, resulte conveniente la resolución unificada de los asuntos</w:t>
      </w:r>
      <w:r w:rsidRPr="00916026">
        <w:rPr>
          <w:rFonts w:ascii="Palatino Linotype" w:hAnsi="Palatino Linotype" w:cs="Arial"/>
          <w:i/>
        </w:rPr>
        <w:t>.</w:t>
      </w:r>
    </w:p>
    <w:p w:rsidR="00A13758" w:rsidRPr="00916026" w:rsidRDefault="00A13758" w:rsidP="003869F9">
      <w:pPr>
        <w:pStyle w:val="Prrafodelista"/>
        <w:widowControl w:val="0"/>
        <w:autoSpaceDE w:val="0"/>
        <w:autoSpaceDN w:val="0"/>
        <w:adjustRightInd w:val="0"/>
        <w:spacing w:line="360" w:lineRule="auto"/>
        <w:ind w:left="0"/>
        <w:contextualSpacing w:val="0"/>
        <w:jc w:val="both"/>
        <w:rPr>
          <w:rFonts w:ascii="Palatino Linotype" w:hAnsi="Palatino Linotype" w:cs="Arial"/>
        </w:rPr>
      </w:pPr>
    </w:p>
    <w:p w:rsidR="007749B1" w:rsidRPr="00916026" w:rsidRDefault="007749B1" w:rsidP="003869F9">
      <w:pPr>
        <w:pStyle w:val="Prrafodelista"/>
        <w:widowControl w:val="0"/>
        <w:autoSpaceDE w:val="0"/>
        <w:autoSpaceDN w:val="0"/>
        <w:adjustRightInd w:val="0"/>
        <w:spacing w:line="360" w:lineRule="auto"/>
        <w:ind w:left="0"/>
        <w:contextualSpacing w:val="0"/>
        <w:jc w:val="both"/>
        <w:rPr>
          <w:rFonts w:ascii="Palatino Linotype" w:hAnsi="Palatino Linotype" w:cs="Arial"/>
        </w:rPr>
      </w:pPr>
      <w:r w:rsidRPr="00916026">
        <w:rPr>
          <w:rFonts w:ascii="Palatino Linotype" w:hAnsi="Palatino Linotype" w:cs="Arial"/>
        </w:rPr>
        <w:t xml:space="preserve">De esta suerte, tal y como se mencionó anteriormente, los recursos de revisión que nos ocupan fueron interpuestos por </w:t>
      </w:r>
      <w:r w:rsidR="005C59AA" w:rsidRPr="00916026">
        <w:rPr>
          <w:rFonts w:ascii="Palatino Linotype" w:hAnsi="Palatino Linotype" w:cs="Arial"/>
        </w:rPr>
        <w:t>el</w:t>
      </w:r>
      <w:r w:rsidRPr="00916026">
        <w:rPr>
          <w:rFonts w:ascii="Palatino Linotype" w:hAnsi="Palatino Linotype" w:cs="Arial"/>
        </w:rPr>
        <w:t xml:space="preserve"> mism</w:t>
      </w:r>
      <w:r w:rsidR="005C59AA" w:rsidRPr="00916026">
        <w:rPr>
          <w:rFonts w:ascii="Palatino Linotype" w:hAnsi="Palatino Linotype" w:cs="Arial"/>
        </w:rPr>
        <w:t>o</w:t>
      </w:r>
      <w:r w:rsidRPr="00916026">
        <w:rPr>
          <w:rFonts w:ascii="Palatino Linotype" w:hAnsi="Palatino Linotype" w:cs="Arial"/>
        </w:rPr>
        <w:t xml:space="preserve"> </w:t>
      </w:r>
      <w:r w:rsidRPr="00916026">
        <w:rPr>
          <w:rFonts w:ascii="Palatino Linotype" w:hAnsi="Palatino Linotype" w:cs="Arial"/>
          <w:b/>
        </w:rPr>
        <w:t>RECURRENTE</w:t>
      </w:r>
      <w:r w:rsidRPr="00916026">
        <w:rPr>
          <w:rFonts w:ascii="Palatino Linotype" w:hAnsi="Palatino Linotype" w:cs="Arial"/>
        </w:rPr>
        <w:t xml:space="preserve"> ante el mismo </w:t>
      </w:r>
      <w:r w:rsidRPr="00916026">
        <w:rPr>
          <w:rFonts w:ascii="Palatino Linotype" w:hAnsi="Palatino Linotype" w:cs="Arial"/>
          <w:b/>
        </w:rPr>
        <w:t>SUJETO OBLIGADO</w:t>
      </w:r>
      <w:r w:rsidRPr="00916026">
        <w:rPr>
          <w:rFonts w:ascii="Palatino Linotype" w:hAnsi="Palatino Linotype" w:cs="Arial"/>
        </w:rPr>
        <w:t>, por lo que, resulta conveniente la resolución conjunta por economía procesal y con el fin de no emitir resoluciones contradictorias entre sí, en caso de resolverlos en forma separada por Ponentes diferentes.</w:t>
      </w:r>
    </w:p>
    <w:p w:rsidR="007749B1" w:rsidRPr="00916026" w:rsidRDefault="007749B1" w:rsidP="003869F9">
      <w:pPr>
        <w:spacing w:line="360" w:lineRule="auto"/>
        <w:jc w:val="both"/>
        <w:rPr>
          <w:rFonts w:ascii="Palatino Linotype" w:hAnsi="Palatino Linotype" w:cs="Arial"/>
          <w:b/>
          <w:szCs w:val="28"/>
        </w:rPr>
      </w:pPr>
    </w:p>
    <w:p w:rsidR="00935E3B" w:rsidRPr="00916026" w:rsidRDefault="00935E3B" w:rsidP="00935E3B">
      <w:pPr>
        <w:pStyle w:val="Prrafodelista"/>
        <w:autoSpaceDE w:val="0"/>
        <w:autoSpaceDN w:val="0"/>
        <w:adjustRightInd w:val="0"/>
        <w:spacing w:line="360" w:lineRule="auto"/>
        <w:ind w:left="0" w:right="49"/>
        <w:jc w:val="both"/>
        <w:rPr>
          <w:rFonts w:ascii="Palatino Linotype" w:hAnsi="Palatino Linotype" w:cs="Arial"/>
        </w:rPr>
      </w:pPr>
      <w:r w:rsidRPr="00916026">
        <w:rPr>
          <w:rFonts w:ascii="Palatino Linotype" w:hAnsi="Palatino Linotype" w:cs="Arial"/>
          <w:b/>
          <w:sz w:val="28"/>
          <w:szCs w:val="28"/>
        </w:rPr>
        <w:t xml:space="preserve">CUARTO. </w:t>
      </w:r>
      <w:r w:rsidRPr="00916026">
        <w:rPr>
          <w:rFonts w:ascii="Palatino Linotype" w:hAnsi="Palatino Linotype" w:cs="Arial"/>
          <w:b/>
        </w:rPr>
        <w:t xml:space="preserve">Oportunidad. </w:t>
      </w:r>
      <w:r w:rsidR="00FD59BB" w:rsidRPr="00916026">
        <w:rPr>
          <w:rFonts w:ascii="Palatino Linotype" w:hAnsi="Palatino Linotype" w:cs="Arial"/>
        </w:rPr>
        <w:t>Los</w:t>
      </w:r>
      <w:r w:rsidRPr="00916026">
        <w:rPr>
          <w:rFonts w:ascii="Palatino Linotype" w:hAnsi="Palatino Linotype" w:cs="Arial"/>
        </w:rPr>
        <w:t xml:space="preserve"> recurso</w:t>
      </w:r>
      <w:r w:rsidR="00FD59BB" w:rsidRPr="00916026">
        <w:rPr>
          <w:rFonts w:ascii="Palatino Linotype" w:hAnsi="Palatino Linotype" w:cs="Arial"/>
        </w:rPr>
        <w:t>s</w:t>
      </w:r>
      <w:r w:rsidRPr="00916026">
        <w:rPr>
          <w:rFonts w:ascii="Palatino Linotype" w:hAnsi="Palatino Linotype" w:cs="Arial"/>
        </w:rPr>
        <w:t xml:space="preserve"> de revisión fue</w:t>
      </w:r>
      <w:r w:rsidR="00FD59BB" w:rsidRPr="00916026">
        <w:rPr>
          <w:rFonts w:ascii="Palatino Linotype" w:hAnsi="Palatino Linotype" w:cs="Arial"/>
        </w:rPr>
        <w:t>ron</w:t>
      </w:r>
      <w:r w:rsidRPr="00916026">
        <w:rPr>
          <w:rFonts w:ascii="Palatino Linotype" w:hAnsi="Palatino Linotype" w:cs="Arial"/>
        </w:rPr>
        <w:t xml:space="preserve"> interpuesto</w:t>
      </w:r>
      <w:r w:rsidR="00FD59BB" w:rsidRPr="00916026">
        <w:rPr>
          <w:rFonts w:ascii="Palatino Linotype" w:hAnsi="Palatino Linotype" w:cs="Arial"/>
        </w:rPr>
        <w:t>s</w:t>
      </w:r>
      <w:r w:rsidRPr="00916026">
        <w:rPr>
          <w:rFonts w:ascii="Palatino Linotype" w:hAnsi="Palatino Linotype" w:cs="Arial"/>
        </w:rPr>
        <w:t xml:space="preserve"> dentro del plazo de quince días hábiles contados a partir del día siguiente al en que </w:t>
      </w:r>
      <w:r w:rsidR="000D6F7E" w:rsidRPr="00916026">
        <w:rPr>
          <w:rFonts w:ascii="Palatino Linotype" w:hAnsi="Palatino Linotype" w:cs="Arial"/>
          <w:b/>
        </w:rPr>
        <w:t>EL</w:t>
      </w:r>
      <w:r w:rsidRPr="00916026">
        <w:rPr>
          <w:rFonts w:ascii="Palatino Linotype" w:hAnsi="Palatino Linotype" w:cs="Arial"/>
          <w:b/>
        </w:rPr>
        <w:t xml:space="preserve"> RECURRENTE </w:t>
      </w:r>
      <w:r w:rsidRPr="00916026">
        <w:rPr>
          <w:rFonts w:ascii="Palatino Linotype" w:hAnsi="Palatino Linotype" w:cs="Arial"/>
        </w:rPr>
        <w:t>tuvo conocimiento de la</w:t>
      </w:r>
      <w:r w:rsidR="00FD59BB" w:rsidRPr="00916026">
        <w:rPr>
          <w:rFonts w:ascii="Palatino Linotype" w:hAnsi="Palatino Linotype" w:cs="Arial"/>
        </w:rPr>
        <w:t>s</w:t>
      </w:r>
      <w:r w:rsidRPr="00916026">
        <w:rPr>
          <w:rFonts w:ascii="Palatino Linotype" w:hAnsi="Palatino Linotype" w:cs="Arial"/>
        </w:rPr>
        <w:t xml:space="preserve"> respuesta</w:t>
      </w:r>
      <w:r w:rsidR="00FD59BB" w:rsidRPr="00916026">
        <w:rPr>
          <w:rFonts w:ascii="Palatino Linotype" w:hAnsi="Palatino Linotype" w:cs="Arial"/>
        </w:rPr>
        <w:t>s</w:t>
      </w:r>
      <w:r w:rsidRPr="00916026">
        <w:rPr>
          <w:rFonts w:ascii="Palatino Linotype" w:hAnsi="Palatino Linotype" w:cs="Arial"/>
        </w:rPr>
        <w:t xml:space="preserve"> impugnada</w:t>
      </w:r>
      <w:r w:rsidR="00FD59BB" w:rsidRPr="00916026">
        <w:rPr>
          <w:rFonts w:ascii="Palatino Linotype" w:hAnsi="Palatino Linotype" w:cs="Arial"/>
        </w:rPr>
        <w:t>s</w:t>
      </w:r>
      <w:r w:rsidRPr="00916026">
        <w:rPr>
          <w:rFonts w:ascii="Palatino Linotype" w:hAnsi="Palatino Linotype" w:cs="Arial"/>
        </w:rPr>
        <w:t xml:space="preserve">, tal y como lo prevé el artículo 178 de la Ley de Transparencia y Acceso a la Información Pública del Estado de México y Municipios, que establece: </w:t>
      </w:r>
    </w:p>
    <w:p w:rsidR="00935E3B" w:rsidRPr="00916026" w:rsidRDefault="00935E3B" w:rsidP="00935E3B">
      <w:pPr>
        <w:ind w:left="851" w:right="899"/>
        <w:jc w:val="both"/>
        <w:rPr>
          <w:rFonts w:ascii="Palatino Linotype" w:hAnsi="Palatino Linotype" w:cs="Arial"/>
        </w:rPr>
      </w:pPr>
    </w:p>
    <w:p w:rsidR="00935E3B" w:rsidRPr="00916026" w:rsidRDefault="00935E3B" w:rsidP="00935E3B">
      <w:pPr>
        <w:ind w:left="851" w:right="899"/>
        <w:jc w:val="both"/>
        <w:rPr>
          <w:rFonts w:ascii="Palatino Linotype" w:hAnsi="Palatino Linotype" w:cs="Arial"/>
          <w:i/>
          <w:sz w:val="22"/>
          <w:szCs w:val="22"/>
        </w:rPr>
      </w:pPr>
      <w:r w:rsidRPr="00916026">
        <w:rPr>
          <w:rFonts w:ascii="Palatino Linotype" w:hAnsi="Palatino Linotype" w:cs="Arial"/>
          <w:b/>
          <w:i/>
          <w:sz w:val="22"/>
          <w:szCs w:val="22"/>
        </w:rPr>
        <w:t>“Artículo 178.</w:t>
      </w:r>
      <w:r w:rsidRPr="00916026">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w:t>
      </w:r>
      <w:r w:rsidRPr="00916026">
        <w:rPr>
          <w:rFonts w:ascii="Palatino Linotype" w:hAnsi="Palatino Linotype" w:cs="Arial"/>
          <w:i/>
          <w:sz w:val="22"/>
          <w:szCs w:val="22"/>
        </w:rPr>
        <w:lastRenderedPageBreak/>
        <w:t>dentro de los quince días hábiles, siguientes a la fecha de la notificación de la respuesta.</w:t>
      </w:r>
    </w:p>
    <w:p w:rsidR="00935E3B" w:rsidRPr="00916026" w:rsidRDefault="00935E3B" w:rsidP="00935E3B">
      <w:pPr>
        <w:ind w:left="851" w:right="899"/>
        <w:jc w:val="both"/>
        <w:rPr>
          <w:rFonts w:ascii="Palatino Linotype" w:hAnsi="Palatino Linotype" w:cs="Arial"/>
          <w:i/>
          <w:sz w:val="22"/>
          <w:szCs w:val="22"/>
        </w:rPr>
      </w:pPr>
      <w:r w:rsidRPr="00916026">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935E3B" w:rsidRPr="00916026" w:rsidRDefault="00935E3B" w:rsidP="00935E3B">
      <w:pPr>
        <w:ind w:left="851" w:right="899"/>
        <w:jc w:val="both"/>
        <w:rPr>
          <w:rFonts w:ascii="Palatino Linotype" w:hAnsi="Palatino Linotype" w:cs="Arial"/>
          <w:i/>
          <w:sz w:val="22"/>
          <w:szCs w:val="22"/>
        </w:rPr>
      </w:pPr>
      <w:r w:rsidRPr="00916026">
        <w:rPr>
          <w:rFonts w:ascii="Palatino Linotype" w:hAnsi="Palatino Linotype" w:cs="Arial"/>
          <w:i/>
          <w:sz w:val="22"/>
          <w:szCs w:val="22"/>
        </w:rPr>
        <w:t>En el caso de que se interponga ante la Unidad de Transparencia, ésta deberá remitir el recurso de revisión al Instituto a más tardar al día siguiente de haberlo recibido.</w:t>
      </w:r>
      <w:r w:rsidRPr="00916026">
        <w:rPr>
          <w:rFonts w:ascii="Palatino Linotype" w:hAnsi="Palatino Linotype" w:cs="Arial"/>
          <w:b/>
          <w:i/>
          <w:sz w:val="22"/>
          <w:szCs w:val="22"/>
        </w:rPr>
        <w:t>”</w:t>
      </w:r>
    </w:p>
    <w:p w:rsidR="00935E3B" w:rsidRPr="00916026" w:rsidRDefault="00935E3B" w:rsidP="00935E3B">
      <w:pPr>
        <w:ind w:left="851" w:right="899"/>
        <w:jc w:val="both"/>
        <w:rPr>
          <w:rFonts w:ascii="Palatino Linotype" w:hAnsi="Palatino Linotype" w:cs="Arial"/>
        </w:rPr>
      </w:pPr>
    </w:p>
    <w:p w:rsidR="007C5A20" w:rsidRPr="00916026" w:rsidRDefault="00CD1700" w:rsidP="007C5A20">
      <w:pPr>
        <w:spacing w:line="360" w:lineRule="auto"/>
        <w:jc w:val="both"/>
        <w:rPr>
          <w:rFonts w:ascii="Palatino Linotype" w:hAnsi="Palatino Linotype" w:cs="Arial"/>
        </w:rPr>
      </w:pPr>
      <w:r w:rsidRPr="00916026">
        <w:rPr>
          <w:rFonts w:ascii="Palatino Linotype" w:hAnsi="Palatino Linotype" w:cs="Arial"/>
        </w:rPr>
        <w:t xml:space="preserve">En efecto, se actualiza la hipótesis prevista en el precepto legal antes transcrito, en atención a que la respuesta impugnada correspondiente al recurso de revisión número </w:t>
      </w:r>
      <w:r w:rsidRPr="00916026">
        <w:rPr>
          <w:rFonts w:ascii="Palatino Linotype" w:hAnsi="Palatino Linotype" w:cs="Arial"/>
          <w:b/>
          <w:bCs/>
          <w:lang w:val="es-MX"/>
        </w:rPr>
        <w:t xml:space="preserve">02277/INFOEM/IP/RR/2018, </w:t>
      </w:r>
      <w:r w:rsidRPr="00916026">
        <w:rPr>
          <w:rFonts w:ascii="Palatino Linotype" w:hAnsi="Palatino Linotype" w:cs="Arial"/>
          <w:bCs/>
          <w:lang w:val="es-MX"/>
        </w:rPr>
        <w:t xml:space="preserve">fue notificada </w:t>
      </w:r>
      <w:r w:rsidRPr="00916026">
        <w:rPr>
          <w:rFonts w:ascii="Palatino Linotype" w:hAnsi="Palatino Linotype" w:cs="Arial"/>
        </w:rPr>
        <w:t xml:space="preserve">al </w:t>
      </w:r>
      <w:r w:rsidRPr="00916026">
        <w:rPr>
          <w:rFonts w:ascii="Palatino Linotype" w:hAnsi="Palatino Linotype" w:cs="Arial"/>
          <w:b/>
          <w:color w:val="000000"/>
        </w:rPr>
        <w:t>RECURRENTE</w:t>
      </w:r>
      <w:r w:rsidRPr="00916026">
        <w:rPr>
          <w:rFonts w:ascii="Palatino Linotype" w:hAnsi="Palatino Linotype" w:cs="Arial"/>
          <w:bCs/>
          <w:lang w:val="es-MX"/>
        </w:rPr>
        <w:t xml:space="preserve"> el </w:t>
      </w:r>
      <w:r w:rsidRPr="00916026">
        <w:rPr>
          <w:rFonts w:ascii="Palatino Linotype" w:hAnsi="Palatino Linotype" w:cs="Arial"/>
          <w:b/>
          <w:bCs/>
          <w:lang w:val="es-MX"/>
        </w:rPr>
        <w:t>trece de junio de dos mil dieciocho</w:t>
      </w:r>
      <w:r w:rsidRPr="00916026">
        <w:rPr>
          <w:rFonts w:ascii="Palatino Linotype" w:hAnsi="Palatino Linotype" w:cs="Arial"/>
          <w:bCs/>
          <w:lang w:val="es-MX"/>
        </w:rPr>
        <w:t>; el plazo</w:t>
      </w:r>
      <w:r w:rsidRPr="00916026">
        <w:rPr>
          <w:rFonts w:ascii="Palatino Linotype" w:hAnsi="Palatino Linotype" w:cs="Arial"/>
          <w:b/>
          <w:bCs/>
          <w:lang w:val="es-MX"/>
        </w:rPr>
        <w:t xml:space="preserve"> </w:t>
      </w:r>
      <w:r w:rsidRPr="00916026">
        <w:rPr>
          <w:rFonts w:ascii="Palatino Linotype" w:hAnsi="Palatino Linotype" w:cs="Arial"/>
          <w:bCs/>
          <w:lang w:val="es-MX"/>
        </w:rPr>
        <w:t xml:space="preserve">para presentar el recurso de revisión transcurrió del </w:t>
      </w:r>
      <w:r w:rsidRPr="00916026">
        <w:rPr>
          <w:rFonts w:ascii="Palatino Linotype" w:hAnsi="Palatino Linotype" w:cs="Arial"/>
          <w:b/>
        </w:rPr>
        <w:t>catorce de junio al cuatro de julio de dos mil dieciocho</w:t>
      </w:r>
      <w:r w:rsidRPr="00916026">
        <w:rPr>
          <w:rFonts w:ascii="Palatino Linotype" w:hAnsi="Palatino Linotype" w:cs="Arial"/>
        </w:rPr>
        <w:t xml:space="preserve">, </w:t>
      </w:r>
      <w:r w:rsidRPr="00916026">
        <w:rPr>
          <w:rFonts w:ascii="Palatino Linotype" w:hAnsi="Palatino Linotype" w:cs="Arial"/>
          <w:lang w:val="es-ES_tradnl"/>
        </w:rPr>
        <w:t xml:space="preserve">sin contemplar en el cómputo los días dieciséis, diecisiete, veintitrés, veinticuatro y treinta de junio de dos mil dieciocho, </w:t>
      </w:r>
      <w:r w:rsidRPr="00916026">
        <w:rPr>
          <w:rFonts w:ascii="Palatino Linotype" w:hAnsi="Palatino Linotype" w:cs="Arial"/>
        </w:rPr>
        <w:t xml:space="preserve">por corresponder a sábados y domingos, considerados como días inhábiles; en términos del artículo 3 fracción X de la </w:t>
      </w:r>
      <w:r w:rsidRPr="00916026">
        <w:rPr>
          <w:rFonts w:ascii="Palatino Linotype" w:hAnsi="Palatino Linotype"/>
        </w:rPr>
        <w:t>Ley de Transparencia y Acceso a la Información Pública del Estado de México y Municipios</w:t>
      </w:r>
      <w:r w:rsidRPr="00916026">
        <w:rPr>
          <w:rFonts w:ascii="Palatino Linotype" w:hAnsi="Palatino Linotype" w:cs="Arial"/>
          <w:bCs/>
          <w:lang w:val="es-MX"/>
        </w:rPr>
        <w:t xml:space="preserve">; por cuanto hace a la respuesta impugnada correspondiente al recurso de revisión número </w:t>
      </w:r>
      <w:r w:rsidRPr="00916026">
        <w:rPr>
          <w:rFonts w:ascii="Palatino Linotype" w:hAnsi="Palatino Linotype" w:cs="Arial"/>
          <w:b/>
          <w:bCs/>
          <w:lang w:val="es-MX"/>
        </w:rPr>
        <w:t>0</w:t>
      </w:r>
      <w:r w:rsidR="007C5A20" w:rsidRPr="00916026">
        <w:rPr>
          <w:rFonts w:ascii="Palatino Linotype" w:hAnsi="Palatino Linotype" w:cs="Arial"/>
          <w:b/>
          <w:bCs/>
          <w:lang w:val="es-MX"/>
        </w:rPr>
        <w:t>2586</w:t>
      </w:r>
      <w:r w:rsidRPr="00916026">
        <w:rPr>
          <w:rFonts w:ascii="Palatino Linotype" w:hAnsi="Palatino Linotype" w:cs="Arial"/>
          <w:b/>
          <w:bCs/>
          <w:lang w:val="es-MX"/>
        </w:rPr>
        <w:t>/INFOEM/IP/RR/201</w:t>
      </w:r>
      <w:r w:rsidR="007C5A20" w:rsidRPr="00916026">
        <w:rPr>
          <w:rFonts w:ascii="Palatino Linotype" w:hAnsi="Palatino Linotype" w:cs="Arial"/>
          <w:b/>
          <w:bCs/>
          <w:lang w:val="es-MX"/>
        </w:rPr>
        <w:t>8</w:t>
      </w:r>
      <w:r w:rsidRPr="00916026">
        <w:rPr>
          <w:rFonts w:ascii="Palatino Linotype" w:hAnsi="Palatino Linotype" w:cs="Arial"/>
          <w:b/>
          <w:bCs/>
          <w:lang w:val="es-MX"/>
        </w:rPr>
        <w:t xml:space="preserve">, </w:t>
      </w:r>
      <w:r w:rsidRPr="00916026">
        <w:rPr>
          <w:rFonts w:ascii="Palatino Linotype" w:hAnsi="Palatino Linotype" w:cs="Arial"/>
          <w:bCs/>
          <w:lang w:val="es-MX"/>
        </w:rPr>
        <w:t xml:space="preserve">fue notificada al </w:t>
      </w:r>
      <w:r w:rsidRPr="00916026">
        <w:rPr>
          <w:rFonts w:ascii="Palatino Linotype" w:hAnsi="Palatino Linotype" w:cs="Arial"/>
          <w:b/>
          <w:bCs/>
          <w:lang w:val="es-MX"/>
        </w:rPr>
        <w:t>RECURRENTE</w:t>
      </w:r>
      <w:r w:rsidRPr="00916026">
        <w:rPr>
          <w:rFonts w:ascii="Palatino Linotype" w:hAnsi="Palatino Linotype" w:cs="Arial"/>
          <w:bCs/>
          <w:lang w:val="es-MX"/>
        </w:rPr>
        <w:t xml:space="preserve"> el </w:t>
      </w:r>
      <w:r w:rsidR="007C5A20" w:rsidRPr="00916026">
        <w:rPr>
          <w:rFonts w:ascii="Palatino Linotype" w:hAnsi="Palatino Linotype" w:cs="Arial"/>
          <w:b/>
          <w:bCs/>
          <w:lang w:val="es-MX"/>
        </w:rPr>
        <w:t xml:space="preserve">nueve </w:t>
      </w:r>
      <w:r w:rsidRPr="00916026">
        <w:rPr>
          <w:rFonts w:ascii="Palatino Linotype" w:hAnsi="Palatino Linotype" w:cs="Arial"/>
          <w:b/>
          <w:bCs/>
          <w:lang w:val="es-MX"/>
        </w:rPr>
        <w:t xml:space="preserve">de </w:t>
      </w:r>
      <w:r w:rsidR="007C5A20" w:rsidRPr="00916026">
        <w:rPr>
          <w:rFonts w:ascii="Palatino Linotype" w:hAnsi="Palatino Linotype" w:cs="Arial"/>
          <w:b/>
          <w:bCs/>
          <w:lang w:val="es-MX"/>
        </w:rPr>
        <w:t xml:space="preserve">julio de </w:t>
      </w:r>
      <w:r w:rsidRPr="00916026">
        <w:rPr>
          <w:rFonts w:ascii="Palatino Linotype" w:hAnsi="Palatino Linotype" w:cs="Arial"/>
          <w:b/>
          <w:bCs/>
          <w:lang w:val="es-MX"/>
        </w:rPr>
        <w:t>dos mil dieci</w:t>
      </w:r>
      <w:r w:rsidR="007C5A20" w:rsidRPr="00916026">
        <w:rPr>
          <w:rFonts w:ascii="Palatino Linotype" w:hAnsi="Palatino Linotype" w:cs="Arial"/>
          <w:b/>
          <w:bCs/>
          <w:lang w:val="es-MX"/>
        </w:rPr>
        <w:t>ocho</w:t>
      </w:r>
      <w:r w:rsidRPr="00916026">
        <w:rPr>
          <w:rFonts w:ascii="Palatino Linotype" w:hAnsi="Palatino Linotype" w:cs="Arial"/>
          <w:bCs/>
          <w:lang w:val="es-MX"/>
        </w:rPr>
        <w:t xml:space="preserve">; el plazo para presentar el recurso de revisión transcurrió del </w:t>
      </w:r>
      <w:r w:rsidR="007C5A20" w:rsidRPr="00916026">
        <w:rPr>
          <w:rFonts w:ascii="Palatino Linotype" w:hAnsi="Palatino Linotype" w:cs="Arial"/>
          <w:b/>
          <w:bCs/>
          <w:lang w:val="es-MX"/>
        </w:rPr>
        <w:t>diez de julio al trece de agosto de dos mil dieciocho</w:t>
      </w:r>
      <w:r w:rsidRPr="00916026">
        <w:rPr>
          <w:rFonts w:ascii="Palatino Linotype" w:hAnsi="Palatino Linotype" w:cs="Arial"/>
          <w:bCs/>
          <w:lang w:val="es-MX"/>
        </w:rPr>
        <w:t xml:space="preserve">; </w:t>
      </w:r>
      <w:r w:rsidRPr="00916026">
        <w:rPr>
          <w:rFonts w:ascii="Palatino Linotype" w:hAnsi="Palatino Linotype" w:cs="Arial"/>
        </w:rPr>
        <w:t xml:space="preserve">sin contemplar en dichos cómputos los días </w:t>
      </w:r>
      <w:r w:rsidR="007C5A20" w:rsidRPr="00916026">
        <w:rPr>
          <w:rFonts w:ascii="Palatino Linotype" w:hAnsi="Palatino Linotype" w:cs="Arial"/>
        </w:rPr>
        <w:t>catorce, quince, veintiuno, veintidós, veintiocho y veintinueve de julio; así como, cuatro, cinco, once y doce de agosto de dos mil dieciocho</w:t>
      </w:r>
      <w:r w:rsidRPr="00916026">
        <w:rPr>
          <w:rFonts w:ascii="Palatino Linotype" w:hAnsi="Palatino Linotype" w:cs="Arial"/>
        </w:rPr>
        <w:t>, por co</w:t>
      </w:r>
      <w:r w:rsidR="007C5A20" w:rsidRPr="00916026">
        <w:rPr>
          <w:rFonts w:ascii="Palatino Linotype" w:hAnsi="Palatino Linotype" w:cs="Arial"/>
        </w:rPr>
        <w:t>rresponder a sábados y domingos</w:t>
      </w:r>
      <w:r w:rsidRPr="00916026">
        <w:rPr>
          <w:rFonts w:ascii="Palatino Linotype" w:hAnsi="Palatino Linotype" w:cs="Arial"/>
        </w:rPr>
        <w:t xml:space="preserve">; </w:t>
      </w:r>
      <w:r w:rsidR="007C5A20" w:rsidRPr="00916026">
        <w:rPr>
          <w:rFonts w:ascii="Palatino Linotype" w:hAnsi="Palatino Linotype" w:cs="Arial"/>
        </w:rPr>
        <w:t xml:space="preserve">asimismo, los días dieciséis, diecisiete, dieciocho, diecinueve, veinte, veintitrés, veinticuatro, veinticinco, veintiséis y veintisiete de dos mil dieciocho, por ser considerados como </w:t>
      </w:r>
      <w:r w:rsidR="007C5A20" w:rsidRPr="00916026">
        <w:rPr>
          <w:rFonts w:ascii="Palatino Linotype" w:hAnsi="Palatino Linotype" w:cs="Arial"/>
        </w:rPr>
        <w:lastRenderedPageBreak/>
        <w:t>días inhábiles por periodo vacacional, en términos del Calendario Oficial de este Instituto, publicado en el Periódico Oficial del Estado Libre y Soberano de México “Gaceta del Gobierno”, el veinte de diciembre del año dos mil diecisiete.</w:t>
      </w:r>
    </w:p>
    <w:p w:rsidR="007C5A20" w:rsidRPr="00916026" w:rsidRDefault="007C5A20" w:rsidP="00CD1700">
      <w:pPr>
        <w:pStyle w:val="Prrafodelista"/>
        <w:autoSpaceDE w:val="0"/>
        <w:autoSpaceDN w:val="0"/>
        <w:adjustRightInd w:val="0"/>
        <w:spacing w:line="360" w:lineRule="auto"/>
        <w:ind w:left="0" w:right="49"/>
        <w:jc w:val="both"/>
        <w:rPr>
          <w:rFonts w:ascii="Palatino Linotype" w:hAnsi="Palatino Linotype" w:cs="Arial"/>
        </w:rPr>
      </w:pPr>
    </w:p>
    <w:p w:rsidR="00935E3B" w:rsidRPr="00916026" w:rsidRDefault="00935E3B" w:rsidP="00935E3B">
      <w:pPr>
        <w:spacing w:line="360" w:lineRule="auto"/>
        <w:jc w:val="both"/>
        <w:rPr>
          <w:rFonts w:ascii="Palatino Linotype" w:hAnsi="Palatino Linotype" w:cs="Arial"/>
        </w:rPr>
      </w:pPr>
      <w:r w:rsidRPr="00916026">
        <w:rPr>
          <w:rFonts w:ascii="Palatino Linotype" w:hAnsi="Palatino Linotype" w:cs="Arial"/>
        </w:rPr>
        <w:t xml:space="preserve">En ese tenor, si </w:t>
      </w:r>
      <w:r w:rsidR="005D6F46" w:rsidRPr="00916026">
        <w:rPr>
          <w:rFonts w:ascii="Palatino Linotype" w:hAnsi="Palatino Linotype" w:cs="Arial"/>
        </w:rPr>
        <w:t>los</w:t>
      </w:r>
      <w:r w:rsidRPr="00916026">
        <w:rPr>
          <w:rFonts w:ascii="Palatino Linotype" w:hAnsi="Palatino Linotype" w:cs="Arial"/>
        </w:rPr>
        <w:t xml:space="preserve"> recurso</w:t>
      </w:r>
      <w:r w:rsidR="005D6F46" w:rsidRPr="00916026">
        <w:rPr>
          <w:rFonts w:ascii="Palatino Linotype" w:hAnsi="Palatino Linotype" w:cs="Arial"/>
        </w:rPr>
        <w:t>s</w:t>
      </w:r>
      <w:r w:rsidRPr="00916026">
        <w:rPr>
          <w:rFonts w:ascii="Palatino Linotype" w:hAnsi="Palatino Linotype" w:cs="Arial"/>
        </w:rPr>
        <w:t xml:space="preserve"> de revisión que nos ocupa</w:t>
      </w:r>
      <w:r w:rsidR="005D6F46" w:rsidRPr="00916026">
        <w:rPr>
          <w:rFonts w:ascii="Palatino Linotype" w:hAnsi="Palatino Linotype" w:cs="Arial"/>
        </w:rPr>
        <w:t>n</w:t>
      </w:r>
      <w:r w:rsidRPr="00916026">
        <w:rPr>
          <w:rFonts w:ascii="Palatino Linotype" w:hAnsi="Palatino Linotype" w:cs="Arial"/>
        </w:rPr>
        <w:t>, se interpus</w:t>
      </w:r>
      <w:r w:rsidR="005D6F46" w:rsidRPr="00916026">
        <w:rPr>
          <w:rFonts w:ascii="Palatino Linotype" w:hAnsi="Palatino Linotype" w:cs="Arial"/>
        </w:rPr>
        <w:t xml:space="preserve">ieron </w:t>
      </w:r>
      <w:r w:rsidRPr="00916026">
        <w:rPr>
          <w:rFonts w:ascii="Palatino Linotype" w:hAnsi="Palatino Linotype" w:cs="Arial"/>
        </w:rPr>
        <w:t>el</w:t>
      </w:r>
      <w:r w:rsidRPr="00916026">
        <w:rPr>
          <w:rFonts w:ascii="Palatino Linotype" w:hAnsi="Palatino Linotype" w:cs="Arial"/>
          <w:b/>
        </w:rPr>
        <w:t xml:space="preserve"> </w:t>
      </w:r>
      <w:r w:rsidR="00931C70" w:rsidRPr="00916026">
        <w:rPr>
          <w:rFonts w:ascii="Palatino Linotype" w:hAnsi="Palatino Linotype" w:cs="Arial"/>
          <w:b/>
          <w:u w:val="single"/>
        </w:rPr>
        <w:t xml:space="preserve">dieciocho de junio y nueve de julio de </w:t>
      </w:r>
      <w:r w:rsidR="006E32DF" w:rsidRPr="00916026">
        <w:rPr>
          <w:rFonts w:ascii="Palatino Linotype" w:hAnsi="Palatino Linotype" w:cs="Arial"/>
          <w:b/>
          <w:u w:val="single"/>
        </w:rPr>
        <w:t>dos mil dieciocho</w:t>
      </w:r>
      <w:r w:rsidRPr="00916026">
        <w:rPr>
          <w:rFonts w:ascii="Palatino Linotype" w:hAnsi="Palatino Linotype" w:cs="Arial"/>
        </w:rPr>
        <w:t>, ést</w:t>
      </w:r>
      <w:r w:rsidR="005D6F46" w:rsidRPr="00916026">
        <w:rPr>
          <w:rFonts w:ascii="Palatino Linotype" w:hAnsi="Palatino Linotype" w:cs="Arial"/>
        </w:rPr>
        <w:t>os</w:t>
      </w:r>
      <w:r w:rsidRPr="00916026">
        <w:rPr>
          <w:rFonts w:ascii="Palatino Linotype" w:hAnsi="Palatino Linotype" w:cs="Arial"/>
        </w:rPr>
        <w:t xml:space="preserve"> se encuentra</w:t>
      </w:r>
      <w:r w:rsidR="005D6F46" w:rsidRPr="00916026">
        <w:rPr>
          <w:rFonts w:ascii="Palatino Linotype" w:hAnsi="Palatino Linotype" w:cs="Arial"/>
        </w:rPr>
        <w:t>n</w:t>
      </w:r>
      <w:r w:rsidRPr="00916026">
        <w:rPr>
          <w:rFonts w:ascii="Palatino Linotype" w:hAnsi="Palatino Linotype" w:cs="Arial"/>
        </w:rPr>
        <w:t xml:space="preserve"> dentro de los márgenes temporales previstos en el citado precepto legal y, por tanto, se considera</w:t>
      </w:r>
      <w:r w:rsidR="005D6F46" w:rsidRPr="00916026">
        <w:rPr>
          <w:rFonts w:ascii="Palatino Linotype" w:hAnsi="Palatino Linotype" w:cs="Arial"/>
        </w:rPr>
        <w:t>n</w:t>
      </w:r>
      <w:r w:rsidRPr="00916026">
        <w:rPr>
          <w:rFonts w:ascii="Palatino Linotype" w:hAnsi="Palatino Linotype" w:cs="Arial"/>
        </w:rPr>
        <w:t xml:space="preserve"> oportuno</w:t>
      </w:r>
      <w:r w:rsidR="005D6F46" w:rsidRPr="00916026">
        <w:rPr>
          <w:rFonts w:ascii="Palatino Linotype" w:hAnsi="Palatino Linotype" w:cs="Arial"/>
        </w:rPr>
        <w:t>s</w:t>
      </w:r>
      <w:r w:rsidRPr="00916026">
        <w:rPr>
          <w:rFonts w:ascii="Palatino Linotype" w:hAnsi="Palatino Linotype" w:cs="Arial"/>
        </w:rPr>
        <w:t>.</w:t>
      </w:r>
    </w:p>
    <w:p w:rsidR="00935E3B" w:rsidRPr="00916026" w:rsidRDefault="00935E3B" w:rsidP="00935E3B">
      <w:pPr>
        <w:jc w:val="both"/>
        <w:rPr>
          <w:rFonts w:ascii="Palatino Linotype" w:hAnsi="Palatino Linotype" w:cs="Arial"/>
        </w:rPr>
      </w:pPr>
    </w:p>
    <w:p w:rsidR="00B15135" w:rsidRPr="00916026" w:rsidRDefault="00931C70" w:rsidP="00B15135">
      <w:pPr>
        <w:autoSpaceDE w:val="0"/>
        <w:autoSpaceDN w:val="0"/>
        <w:adjustRightInd w:val="0"/>
        <w:spacing w:line="360" w:lineRule="auto"/>
        <w:ind w:right="49"/>
        <w:jc w:val="both"/>
        <w:rPr>
          <w:rFonts w:ascii="Palatino Linotype" w:hAnsi="Palatino Linotype"/>
          <w:b/>
        </w:rPr>
      </w:pPr>
      <w:r w:rsidRPr="00916026">
        <w:rPr>
          <w:rFonts w:ascii="Palatino Linotype" w:hAnsi="Palatino Linotype" w:cs="Arial"/>
          <w:b/>
          <w:sz w:val="28"/>
          <w:szCs w:val="28"/>
        </w:rPr>
        <w:t>QUINTO</w:t>
      </w:r>
      <w:r w:rsidR="0078112F" w:rsidRPr="00916026">
        <w:rPr>
          <w:rFonts w:ascii="Palatino Linotype" w:hAnsi="Palatino Linotype" w:cs="Arial"/>
          <w:b/>
        </w:rPr>
        <w:t xml:space="preserve">. </w:t>
      </w:r>
      <w:r w:rsidR="00B15135" w:rsidRPr="00916026">
        <w:rPr>
          <w:rFonts w:ascii="Palatino Linotype" w:hAnsi="Palatino Linotype"/>
          <w:b/>
        </w:rPr>
        <w:t xml:space="preserve">Procedibilidad. </w:t>
      </w:r>
      <w:r w:rsidR="00B15135" w:rsidRPr="00916026">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w:t>
      </w:r>
      <w:r w:rsidR="00B15135" w:rsidRPr="00916026">
        <w:rPr>
          <w:rFonts w:ascii="Palatino Linotype" w:hAnsi="Palatino Linotype" w:cs="Arial"/>
          <w:lang w:val="es-ES_tradnl"/>
        </w:rPr>
        <w:t xml:space="preserve">de la </w:t>
      </w:r>
      <w:r w:rsidR="00B15135" w:rsidRPr="00916026">
        <w:rPr>
          <w:rFonts w:ascii="Palatino Linotype" w:hAnsi="Palatino Linotype"/>
        </w:rPr>
        <w:t xml:space="preserve">Ley de Transparencia y Acceso a la Información Pública del Estado de México y Municipios, en atención a que fueron presentados mediante el formato visible en </w:t>
      </w:r>
      <w:r w:rsidR="00B15135" w:rsidRPr="00916026">
        <w:rPr>
          <w:rFonts w:ascii="Palatino Linotype" w:hAnsi="Palatino Linotype"/>
          <w:b/>
        </w:rPr>
        <w:t xml:space="preserve">EL SAIMEX. </w:t>
      </w:r>
    </w:p>
    <w:p w:rsidR="00B15135" w:rsidRPr="00916026" w:rsidRDefault="00B15135" w:rsidP="0078112F">
      <w:pPr>
        <w:spacing w:line="360" w:lineRule="auto"/>
        <w:jc w:val="both"/>
        <w:rPr>
          <w:rFonts w:ascii="Palatino Linotype" w:hAnsi="Palatino Linotype" w:cs="Arial"/>
          <w:b/>
        </w:rPr>
      </w:pPr>
    </w:p>
    <w:p w:rsidR="0078112F" w:rsidRPr="00916026" w:rsidRDefault="00B15135" w:rsidP="0078112F">
      <w:pPr>
        <w:spacing w:line="360" w:lineRule="auto"/>
        <w:jc w:val="both"/>
        <w:rPr>
          <w:rFonts w:ascii="Palatino Linotype" w:hAnsi="Palatino Linotype" w:cs="Arial"/>
        </w:rPr>
      </w:pPr>
      <w:r w:rsidRPr="00916026">
        <w:rPr>
          <w:rFonts w:ascii="Palatino Linotype" w:hAnsi="Palatino Linotype" w:cs="Arial"/>
          <w:b/>
          <w:sz w:val="28"/>
          <w:szCs w:val="28"/>
        </w:rPr>
        <w:t>SEXTO</w:t>
      </w:r>
      <w:r w:rsidRPr="00916026">
        <w:rPr>
          <w:rFonts w:ascii="Palatino Linotype" w:hAnsi="Palatino Linotype"/>
          <w:b/>
          <w:sz w:val="28"/>
          <w:szCs w:val="28"/>
        </w:rPr>
        <w:t xml:space="preserve">. </w:t>
      </w:r>
      <w:r w:rsidR="0078112F" w:rsidRPr="00916026">
        <w:rPr>
          <w:rFonts w:ascii="Palatino Linotype" w:hAnsi="Palatino Linotype" w:cs="Arial"/>
          <w:b/>
        </w:rPr>
        <w:t>Estudio y resolución del asunto</w:t>
      </w:r>
      <w:r w:rsidR="0078112F" w:rsidRPr="00916026">
        <w:rPr>
          <w:rFonts w:ascii="Palatino Linotype" w:hAnsi="Palatino Linotype"/>
          <w:b/>
        </w:rPr>
        <w:t xml:space="preserve">. </w:t>
      </w:r>
      <w:r w:rsidR="0078112F" w:rsidRPr="00916026">
        <w:rPr>
          <w:rFonts w:ascii="Palatino Linotype" w:hAnsi="Palatino Linotype" w:cs="Arial"/>
        </w:rPr>
        <w:t xml:space="preserve">Una vez determinada la vía sobre la que versarán los presentes recursos, y previa revisión de los expedientes electrónicos integrados en </w:t>
      </w:r>
      <w:r w:rsidR="0078112F" w:rsidRPr="00916026">
        <w:rPr>
          <w:rFonts w:ascii="Palatino Linotype" w:hAnsi="Palatino Linotype" w:cs="Arial"/>
          <w:b/>
        </w:rPr>
        <w:t>EL SAIMEX</w:t>
      </w:r>
      <w:r w:rsidR="0078112F" w:rsidRPr="00916026">
        <w:rPr>
          <w:rFonts w:ascii="Palatino Linotype" w:hAnsi="Palatino Linotype" w:cs="Arial"/>
        </w:rPr>
        <w:t xml:space="preserve"> con motivo de las solicitudes de información y de los recursos a que dan origen, es conveniente analizar si las respuestas del </w:t>
      </w:r>
      <w:r w:rsidR="0078112F" w:rsidRPr="00916026">
        <w:rPr>
          <w:rFonts w:ascii="Palatino Linotype" w:hAnsi="Palatino Linotype" w:cs="Arial"/>
          <w:b/>
          <w:lang w:val="es-MX" w:eastAsia="es-MX"/>
        </w:rPr>
        <w:t>SUJETO OBLIGADO</w:t>
      </w:r>
      <w:r w:rsidR="0078112F" w:rsidRPr="00916026">
        <w:rPr>
          <w:rFonts w:ascii="Palatino Linotype" w:hAnsi="Palatino Linotype" w:cs="Arial"/>
        </w:rPr>
        <w:t xml:space="preserve"> cumplen con los requisitos y procedimientos del derecho de acceso a la información pública.</w:t>
      </w:r>
    </w:p>
    <w:p w:rsidR="0032147B" w:rsidRPr="00916026" w:rsidRDefault="0032147B" w:rsidP="0078112F">
      <w:pPr>
        <w:spacing w:line="360" w:lineRule="auto"/>
        <w:jc w:val="both"/>
        <w:rPr>
          <w:rFonts w:ascii="Palatino Linotype" w:hAnsi="Palatino Linotype" w:cs="Arial"/>
        </w:rPr>
      </w:pPr>
    </w:p>
    <w:p w:rsidR="00912CB8" w:rsidRPr="00916026" w:rsidRDefault="00912CB8" w:rsidP="00912CB8">
      <w:pPr>
        <w:spacing w:line="360" w:lineRule="auto"/>
        <w:jc w:val="both"/>
        <w:rPr>
          <w:rFonts w:ascii="Palatino Linotype" w:eastAsia="Arial Unicode MS" w:hAnsi="Palatino Linotype" w:cs="Arial"/>
        </w:rPr>
      </w:pPr>
      <w:r w:rsidRPr="00916026">
        <w:rPr>
          <w:rFonts w:ascii="Palatino Linotype" w:hAnsi="Palatino Linotype"/>
        </w:rPr>
        <w:lastRenderedPageBreak/>
        <w:t xml:space="preserve">Atento a ello, primeramente es importante señalar que se omite el estudio de la naturaleza jurídica de la información pública </w:t>
      </w:r>
      <w:r w:rsidRPr="00916026">
        <w:rPr>
          <w:rFonts w:ascii="Palatino Linotype" w:eastAsia="Arial Unicode MS" w:hAnsi="Palatino Linotype" w:cs="Arial"/>
        </w:rPr>
        <w:t xml:space="preserve">solicitada, en virtud de que </w:t>
      </w:r>
      <w:r w:rsidRPr="00916026">
        <w:rPr>
          <w:rFonts w:ascii="Palatino Linotype" w:eastAsia="Arial Unicode MS" w:hAnsi="Palatino Linotype" w:cs="Arial"/>
          <w:b/>
          <w:color w:val="000000"/>
        </w:rPr>
        <w:t>EL SUJETO OBLIGADO</w:t>
      </w:r>
      <w:r w:rsidRPr="00916026">
        <w:rPr>
          <w:rFonts w:ascii="Palatino Linotype" w:eastAsia="Arial Unicode MS" w:hAnsi="Palatino Linotype" w:cs="Arial"/>
        </w:rPr>
        <w:t xml:space="preserve"> </w:t>
      </w:r>
      <w:r w:rsidR="00A36C02" w:rsidRPr="00916026">
        <w:rPr>
          <w:rFonts w:ascii="Palatino Linotype" w:eastAsia="Arial Unicode MS" w:hAnsi="Palatino Linotype" w:cs="Arial"/>
        </w:rPr>
        <w:t xml:space="preserve">mediante respuesta </w:t>
      </w:r>
      <w:r w:rsidR="00B15135" w:rsidRPr="00916026">
        <w:rPr>
          <w:rFonts w:ascii="Palatino Linotype" w:eastAsia="Arial Unicode MS" w:hAnsi="Palatino Linotype" w:cs="Arial"/>
        </w:rPr>
        <w:t>hizo</w:t>
      </w:r>
      <w:r w:rsidRPr="00916026">
        <w:rPr>
          <w:rFonts w:ascii="Palatino Linotype" w:eastAsia="Arial Unicode MS" w:hAnsi="Palatino Linotype" w:cs="Arial"/>
        </w:rPr>
        <w:t xml:space="preserve"> llegar información con la que pretend</w:t>
      </w:r>
      <w:r w:rsidR="00B15135" w:rsidRPr="00916026">
        <w:rPr>
          <w:rFonts w:ascii="Palatino Linotype" w:eastAsia="Arial Unicode MS" w:hAnsi="Palatino Linotype" w:cs="Arial"/>
        </w:rPr>
        <w:t>ió</w:t>
      </w:r>
      <w:r w:rsidRPr="00916026">
        <w:rPr>
          <w:rFonts w:ascii="Palatino Linotype" w:eastAsia="Arial Unicode MS" w:hAnsi="Palatino Linotype" w:cs="Arial"/>
        </w:rPr>
        <w:t xml:space="preserve"> dar atención a la</w:t>
      </w:r>
      <w:r w:rsidR="001A0992" w:rsidRPr="00916026">
        <w:rPr>
          <w:rFonts w:ascii="Palatino Linotype" w:eastAsia="Arial Unicode MS" w:hAnsi="Palatino Linotype" w:cs="Arial"/>
        </w:rPr>
        <w:t>s</w:t>
      </w:r>
      <w:r w:rsidRPr="00916026">
        <w:rPr>
          <w:rFonts w:ascii="Palatino Linotype" w:eastAsia="Arial Unicode MS" w:hAnsi="Palatino Linotype" w:cs="Arial"/>
        </w:rPr>
        <w:t xml:space="preserve"> solicitud</w:t>
      </w:r>
      <w:r w:rsidR="001A0992" w:rsidRPr="00916026">
        <w:rPr>
          <w:rFonts w:ascii="Palatino Linotype" w:eastAsia="Arial Unicode MS" w:hAnsi="Palatino Linotype" w:cs="Arial"/>
        </w:rPr>
        <w:t>es</w:t>
      </w:r>
      <w:r w:rsidRPr="00916026">
        <w:rPr>
          <w:rFonts w:ascii="Palatino Linotype" w:eastAsia="Arial Unicode MS" w:hAnsi="Palatino Linotype" w:cs="Arial"/>
        </w:rPr>
        <w:t xml:space="preserve"> realizada</w:t>
      </w:r>
      <w:r w:rsidR="001A0992" w:rsidRPr="00916026">
        <w:rPr>
          <w:rFonts w:ascii="Palatino Linotype" w:eastAsia="Arial Unicode MS" w:hAnsi="Palatino Linotype" w:cs="Arial"/>
        </w:rPr>
        <w:t>s</w:t>
      </w:r>
      <w:r w:rsidRPr="00916026">
        <w:rPr>
          <w:rFonts w:ascii="Palatino Linotype" w:eastAsia="Arial Unicode MS" w:hAnsi="Palatino Linotype" w:cs="Arial"/>
        </w:rPr>
        <w:t xml:space="preserve"> por el particular, por lo que, acepta mediante su respuesta </w:t>
      </w:r>
      <w:r w:rsidRPr="00916026">
        <w:rPr>
          <w:rFonts w:ascii="Palatino Linotype" w:hAnsi="Palatino Linotype" w:cs="Arial"/>
        </w:rPr>
        <w:t>que dicha información la genera posee y la administra, en ejercicio de sus funciones de derecho público</w:t>
      </w:r>
      <w:r w:rsidRPr="00916026">
        <w:rPr>
          <w:rFonts w:ascii="Palatino Linotype" w:eastAsia="Arial Unicode MS" w:hAnsi="Palatino Linotype" w:cs="Arial"/>
        </w:rPr>
        <w:t xml:space="preserve">. </w:t>
      </w:r>
    </w:p>
    <w:p w:rsidR="00B15135" w:rsidRPr="00916026" w:rsidRDefault="00B15135" w:rsidP="00912CB8">
      <w:pPr>
        <w:spacing w:line="360" w:lineRule="auto"/>
        <w:jc w:val="both"/>
        <w:rPr>
          <w:rFonts w:ascii="Palatino Linotype" w:eastAsia="Arial Unicode MS" w:hAnsi="Palatino Linotype" w:cs="Arial"/>
        </w:rPr>
      </w:pPr>
    </w:p>
    <w:p w:rsidR="00912CB8" w:rsidRPr="00916026" w:rsidRDefault="00912CB8" w:rsidP="00912CB8">
      <w:pPr>
        <w:spacing w:line="360" w:lineRule="auto"/>
        <w:jc w:val="both"/>
        <w:rPr>
          <w:rFonts w:ascii="Palatino Linotype" w:eastAsia="Arial Unicode MS" w:hAnsi="Palatino Linotype" w:cs="Arial"/>
          <w:b/>
        </w:rPr>
      </w:pPr>
      <w:r w:rsidRPr="00916026">
        <w:rPr>
          <w:rFonts w:ascii="Palatino Linotype" w:eastAsia="Arial Unicode MS" w:hAnsi="Palatino Linotype" w:cs="Arial"/>
        </w:rPr>
        <w:t>De hecho</w:t>
      </w:r>
      <w:r w:rsidR="00B15135" w:rsidRPr="00916026">
        <w:rPr>
          <w:rFonts w:ascii="Palatino Linotype" w:eastAsia="Arial Unicode MS" w:hAnsi="Palatino Linotype" w:cs="Arial"/>
        </w:rPr>
        <w:t>,</w:t>
      </w:r>
      <w:r w:rsidRPr="00916026">
        <w:rPr>
          <w:rFonts w:ascii="Palatino Linotype" w:eastAsia="Arial Unicode MS" w:hAnsi="Palatino Linotype" w:cs="Arial"/>
        </w:rPr>
        <w:t xml:space="preserve"> el estudio de la </w:t>
      </w:r>
      <w:r w:rsidRPr="00916026">
        <w:rPr>
          <w:rFonts w:ascii="Palatino Linotype" w:hAnsi="Palatino Linotype" w:cs="Arial"/>
        </w:rPr>
        <w:t>naturaleza</w:t>
      </w:r>
      <w:r w:rsidRPr="00916026">
        <w:rPr>
          <w:rFonts w:ascii="Palatino Linotype" w:eastAsia="Arial Unicode MS" w:hAnsi="Palatino Linotype" w:cs="Arial"/>
        </w:rPr>
        <w:t xml:space="preserve"> jurídica de la información pública solicitada, tiene por objeto determinar si ésta la genera, posee o administra </w:t>
      </w:r>
      <w:r w:rsidRPr="00916026">
        <w:rPr>
          <w:rFonts w:ascii="Palatino Linotype" w:eastAsia="Arial Unicode MS" w:hAnsi="Palatino Linotype" w:cs="Arial"/>
          <w:b/>
          <w:color w:val="000000"/>
        </w:rPr>
        <w:t>EL SUJETO OBLIGADO</w:t>
      </w:r>
      <w:r w:rsidRPr="00916026">
        <w:rPr>
          <w:rFonts w:ascii="Palatino Linotype" w:eastAsia="Arial Unicode MS" w:hAnsi="Palatino Linotype" w:cs="Arial"/>
          <w:color w:val="000000"/>
        </w:rPr>
        <w:t>;</w:t>
      </w:r>
      <w:r w:rsidRPr="00916026">
        <w:rPr>
          <w:rFonts w:ascii="Palatino Linotype" w:eastAsia="Arial Unicode MS" w:hAnsi="Palatino Linotype" w:cs="Arial"/>
        </w:rPr>
        <w:t xml:space="preserve"> sin embargo, en aquellos casos en que éste la asume, ello implica que la genera, posee o administra, por consiguiente, a nada práctico nos conduciría su estudio, ya que se insiste la información pública solicitada, fue asumida por </w:t>
      </w:r>
      <w:r w:rsidRPr="00916026">
        <w:rPr>
          <w:rFonts w:ascii="Palatino Linotype" w:eastAsia="Arial Unicode MS" w:hAnsi="Palatino Linotype" w:cs="Arial"/>
          <w:b/>
        </w:rPr>
        <w:t>EL</w:t>
      </w:r>
      <w:r w:rsidRPr="00916026">
        <w:rPr>
          <w:rFonts w:ascii="Palatino Linotype" w:eastAsia="Arial Unicode MS" w:hAnsi="Palatino Linotype" w:cs="Arial"/>
        </w:rPr>
        <w:t xml:space="preserve"> </w:t>
      </w:r>
      <w:r w:rsidRPr="00916026">
        <w:rPr>
          <w:rFonts w:ascii="Palatino Linotype" w:eastAsia="Arial Unicode MS" w:hAnsi="Palatino Linotype" w:cs="Arial"/>
          <w:b/>
        </w:rPr>
        <w:t>SUJETO OBLIGADO.</w:t>
      </w:r>
    </w:p>
    <w:p w:rsidR="00912CB8" w:rsidRPr="00916026" w:rsidRDefault="00912CB8" w:rsidP="00912CB8">
      <w:pPr>
        <w:jc w:val="both"/>
        <w:rPr>
          <w:rFonts w:ascii="Palatino Linotype" w:eastAsia="Arial Unicode MS" w:hAnsi="Palatino Linotype" w:cs="Arial"/>
          <w:b/>
        </w:rPr>
      </w:pPr>
    </w:p>
    <w:p w:rsidR="0078112F" w:rsidRPr="00916026" w:rsidRDefault="00912CB8" w:rsidP="00912CB8">
      <w:pPr>
        <w:spacing w:line="360" w:lineRule="auto"/>
        <w:jc w:val="both"/>
        <w:rPr>
          <w:rFonts w:ascii="Palatino Linotype" w:hAnsi="Palatino Linotype" w:cs="Arial"/>
        </w:rPr>
      </w:pPr>
      <w:r w:rsidRPr="00916026">
        <w:rPr>
          <w:rFonts w:ascii="Palatino Linotype" w:hAnsi="Palatino Linotype" w:cs="Arial"/>
          <w:color w:val="000000"/>
          <w:lang w:val="es-ES_tradnl"/>
        </w:rPr>
        <w:t>Por consiguiente</w:t>
      </w:r>
      <w:r w:rsidR="003C4216" w:rsidRPr="00916026">
        <w:rPr>
          <w:rFonts w:ascii="Palatino Linotype" w:hAnsi="Palatino Linotype" w:cs="Arial"/>
          <w:color w:val="000000"/>
          <w:lang w:val="es-ES_tradnl"/>
        </w:rPr>
        <w:t>,</w:t>
      </w:r>
      <w:r w:rsidR="00A36C02" w:rsidRPr="00916026">
        <w:rPr>
          <w:rFonts w:ascii="Palatino Linotype" w:hAnsi="Palatino Linotype" w:cs="Arial"/>
          <w:color w:val="000000"/>
          <w:lang w:val="es-ES_tradnl"/>
        </w:rPr>
        <w:t xml:space="preserve"> </w:t>
      </w:r>
      <w:r w:rsidR="0032147B" w:rsidRPr="00916026">
        <w:rPr>
          <w:rFonts w:ascii="Palatino Linotype" w:eastAsia="Arial Unicode MS" w:hAnsi="Palatino Linotype" w:cs="Arial"/>
        </w:rPr>
        <w:t>es importante señalar q</w:t>
      </w:r>
      <w:r w:rsidR="0078112F" w:rsidRPr="00916026">
        <w:rPr>
          <w:rFonts w:ascii="Palatino Linotype" w:hAnsi="Palatino Linotype" w:cs="Arial"/>
        </w:rPr>
        <w:t>ue el artículo 4, párrafo segundo de la Ley de Transparencia y Acceso a la Información Pública del Estado de México y Municipios, dispone:</w:t>
      </w:r>
    </w:p>
    <w:p w:rsidR="0078112F" w:rsidRPr="00916026" w:rsidRDefault="0078112F" w:rsidP="0078112F">
      <w:pPr>
        <w:ind w:left="851" w:right="901"/>
        <w:jc w:val="both"/>
        <w:rPr>
          <w:rFonts w:ascii="Palatino Linotype" w:hAnsi="Palatino Linotype" w:cs="Arial"/>
        </w:rPr>
      </w:pP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sz w:val="22"/>
          <w:szCs w:val="22"/>
        </w:rPr>
        <w:t>“</w:t>
      </w:r>
      <w:r w:rsidRPr="00916026">
        <w:rPr>
          <w:rFonts w:ascii="Palatino Linotype" w:hAnsi="Palatino Linotype" w:cs="Arial"/>
          <w:b/>
          <w:i/>
          <w:color w:val="000000"/>
          <w:sz w:val="22"/>
          <w:szCs w:val="22"/>
        </w:rPr>
        <w:t xml:space="preserve">Artículo 4. </w:t>
      </w:r>
      <w:r w:rsidRPr="00916026">
        <w:rPr>
          <w:rFonts w:ascii="Palatino Linotype" w:hAnsi="Palatino Linotype" w:cs="Arial"/>
          <w:i/>
          <w:color w:val="000000"/>
          <w:sz w:val="22"/>
          <w:szCs w:val="22"/>
        </w:rPr>
        <w:t xml:space="preserve">… </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w:t>
      </w:r>
    </w:p>
    <w:p w:rsidR="0078112F" w:rsidRPr="00916026" w:rsidRDefault="0078112F" w:rsidP="0078112F">
      <w:pPr>
        <w:ind w:left="851" w:right="901"/>
        <w:jc w:val="both"/>
        <w:rPr>
          <w:rFonts w:ascii="Palatino Linotype" w:hAnsi="Palatino Linotype" w:cs="Arial"/>
          <w:i/>
          <w:sz w:val="22"/>
          <w:szCs w:val="22"/>
        </w:rPr>
      </w:pPr>
      <w:r w:rsidRPr="00916026">
        <w:rPr>
          <w:rFonts w:ascii="Palatino Linotype" w:hAnsi="Palatino Linotype" w:cs="Arial"/>
          <w:i/>
          <w:color w:val="000000"/>
          <w:sz w:val="22"/>
          <w:szCs w:val="22"/>
        </w:rPr>
        <w:t xml:space="preserve"> </w:t>
      </w:r>
      <w:r w:rsidRPr="00916026">
        <w:rPr>
          <w:rFonts w:ascii="Palatino Linotype" w:hAnsi="Palatino Linotype" w:cs="Arial"/>
          <w:i/>
          <w:sz w:val="22"/>
          <w:szCs w:val="22"/>
        </w:rPr>
        <w:t>...”</w:t>
      </w:r>
    </w:p>
    <w:p w:rsidR="0078112F" w:rsidRPr="00916026" w:rsidRDefault="0078112F" w:rsidP="0078112F">
      <w:pPr>
        <w:ind w:left="851" w:right="901"/>
        <w:jc w:val="both"/>
        <w:rPr>
          <w:rFonts w:ascii="Palatino Linotype" w:hAnsi="Palatino Linotype" w:cs="Arial"/>
        </w:rPr>
      </w:pPr>
    </w:p>
    <w:p w:rsidR="0078112F" w:rsidRPr="00916026" w:rsidRDefault="0078112F" w:rsidP="0078112F">
      <w:pPr>
        <w:spacing w:line="360" w:lineRule="auto"/>
        <w:jc w:val="both"/>
        <w:rPr>
          <w:rFonts w:ascii="Palatino Linotype" w:hAnsi="Palatino Linotype" w:cs="Arial"/>
          <w:i/>
          <w:sz w:val="22"/>
          <w:szCs w:val="22"/>
        </w:rPr>
      </w:pPr>
      <w:r w:rsidRPr="00916026">
        <w:rPr>
          <w:rFonts w:ascii="Palatino Linotype" w:hAnsi="Palatino Linotype" w:cs="Aria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rsidR="0078112F" w:rsidRPr="00916026" w:rsidRDefault="0078112F" w:rsidP="0078112F">
      <w:pPr>
        <w:ind w:right="425"/>
        <w:jc w:val="both"/>
        <w:rPr>
          <w:rFonts w:ascii="Palatino Linotype" w:hAnsi="Palatino Linotype" w:cs="Arial"/>
          <w:b/>
          <w:i/>
          <w:sz w:val="20"/>
        </w:rPr>
      </w:pPr>
    </w:p>
    <w:p w:rsidR="0078112F" w:rsidRPr="00916026" w:rsidRDefault="0078112F" w:rsidP="0078112F">
      <w:pPr>
        <w:spacing w:line="360" w:lineRule="auto"/>
        <w:jc w:val="both"/>
        <w:rPr>
          <w:rFonts w:ascii="Palatino Linotype" w:hAnsi="Palatino Linotype" w:cs="Arial"/>
        </w:rPr>
      </w:pPr>
      <w:r w:rsidRPr="00916026">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 que se les requiera y obre en sus archivos, en el estado en el que se encuentre, sin la obligación de generarla, resumirla, efectuar cálculos o practicar investigaciones; tal y como se señala a continuación: </w:t>
      </w:r>
    </w:p>
    <w:p w:rsidR="0078112F" w:rsidRPr="00916026" w:rsidRDefault="0078112F" w:rsidP="0078112F">
      <w:pPr>
        <w:ind w:left="851" w:right="901"/>
        <w:jc w:val="both"/>
        <w:rPr>
          <w:rFonts w:ascii="Palatino Linotype" w:hAnsi="Palatino Linotype" w:cs="Arial"/>
        </w:rPr>
      </w:pPr>
    </w:p>
    <w:p w:rsidR="0078112F" w:rsidRPr="00916026" w:rsidRDefault="0078112F" w:rsidP="0078112F">
      <w:pPr>
        <w:ind w:left="851" w:right="901"/>
        <w:jc w:val="both"/>
        <w:rPr>
          <w:rFonts w:ascii="Palatino Linotype" w:hAnsi="Palatino Linotype" w:cs="Arial"/>
          <w:i/>
          <w:sz w:val="22"/>
          <w:szCs w:val="22"/>
        </w:rPr>
      </w:pPr>
      <w:r w:rsidRPr="00916026">
        <w:rPr>
          <w:rFonts w:ascii="Palatino Linotype" w:hAnsi="Palatino Linotype" w:cs="Arial"/>
          <w:i/>
          <w:sz w:val="22"/>
          <w:szCs w:val="22"/>
        </w:rPr>
        <w:t>“</w:t>
      </w:r>
      <w:r w:rsidRPr="00916026">
        <w:rPr>
          <w:rFonts w:ascii="Palatino Linotype" w:hAnsi="Palatino Linotype" w:cs="Arial"/>
          <w:b/>
          <w:i/>
          <w:color w:val="000000"/>
          <w:sz w:val="22"/>
          <w:szCs w:val="22"/>
        </w:rPr>
        <w:t>Artículo 12.</w:t>
      </w:r>
      <w:r w:rsidRPr="00916026">
        <w:rPr>
          <w:rFonts w:ascii="Palatino Linotype" w:hAnsi="Palatino Linotype" w:cs="Arial"/>
          <w:i/>
          <w:color w:val="000000"/>
          <w:sz w:val="22"/>
          <w:szCs w:val="22"/>
        </w:rPr>
        <w:t xml:space="preserve"> Quienes generen, recopilen, administren, manejen, procesen, archiven o conserven información pública serán responsables de la misma en los términos de las disposiciones jurídicas aplicables. </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t xml:space="preserve"> </w:t>
      </w:r>
    </w:p>
    <w:p w:rsidR="0078112F" w:rsidRPr="00916026" w:rsidRDefault="0078112F" w:rsidP="0078112F">
      <w:pPr>
        <w:ind w:left="851" w:right="901"/>
        <w:jc w:val="both"/>
        <w:rPr>
          <w:rFonts w:ascii="Palatino Linotype" w:hAnsi="Palatino Linotype" w:cs="Arial"/>
          <w:i/>
          <w:sz w:val="22"/>
          <w:szCs w:val="22"/>
        </w:rPr>
      </w:pPr>
      <w:r w:rsidRPr="00916026">
        <w:rPr>
          <w:rFonts w:ascii="Palatino Linotype" w:hAnsi="Palatino Linotype" w:cs="Arial"/>
          <w:i/>
          <w:color w:val="000000"/>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916026">
        <w:rPr>
          <w:rFonts w:ascii="Palatino Linotype" w:hAnsi="Palatino Linotype" w:cs="Arial"/>
          <w:i/>
          <w:sz w:val="22"/>
          <w:szCs w:val="22"/>
        </w:rPr>
        <w:t>”</w:t>
      </w:r>
    </w:p>
    <w:p w:rsidR="0078112F" w:rsidRPr="00916026" w:rsidRDefault="0078112F" w:rsidP="0078112F">
      <w:pPr>
        <w:ind w:left="851" w:right="901"/>
        <w:jc w:val="both"/>
        <w:rPr>
          <w:rFonts w:ascii="Palatino Linotype" w:hAnsi="Palatino Linotype" w:cs="Arial"/>
          <w:i/>
          <w:sz w:val="22"/>
          <w:szCs w:val="22"/>
        </w:rPr>
      </w:pPr>
    </w:p>
    <w:p w:rsidR="0078112F" w:rsidRPr="00916026" w:rsidRDefault="0078112F" w:rsidP="0078112F">
      <w:pPr>
        <w:spacing w:line="360" w:lineRule="auto"/>
        <w:jc w:val="both"/>
        <w:rPr>
          <w:rFonts w:ascii="Palatino Linotype" w:hAnsi="Palatino Linotype" w:cs="Arial"/>
          <w:color w:val="000000"/>
        </w:rPr>
      </w:pPr>
      <w:r w:rsidRPr="00916026">
        <w:rPr>
          <w:rFonts w:ascii="Palatino Linotype" w:hAnsi="Palatino Linotype" w:cs="Arial"/>
          <w:color w:val="000000"/>
        </w:rPr>
        <w:t>En síntesis, el derecho de acceso a la información pública se satisface en aquellos casos en que se entregue el soporte documental en que conste la información pública, toda vez que, los Sujetos Obligados</w:t>
      </w:r>
      <w:r w:rsidRPr="00916026">
        <w:rPr>
          <w:rFonts w:ascii="Palatino Linotype" w:hAnsi="Palatino Linotype" w:cs="Arial"/>
          <w:b/>
          <w:color w:val="000000"/>
        </w:rPr>
        <w:t xml:space="preserve"> </w:t>
      </w:r>
      <w:r w:rsidRPr="00916026">
        <w:rPr>
          <w:rFonts w:ascii="Palatino Linotype" w:hAnsi="Palatino Linotype" w:cs="Arial"/>
          <w:color w:val="000000"/>
        </w:rPr>
        <w:t xml:space="preserve">no tienen el deber de generar, poseer o administrar la información pública con el grado de detalle solicitado; esto es, que no tienen el deber de generar un documento </w:t>
      </w:r>
      <w:r w:rsidRPr="00916026">
        <w:rPr>
          <w:rFonts w:ascii="Palatino Linotype" w:hAnsi="Palatino Linotype" w:cs="Arial"/>
          <w:i/>
          <w:color w:val="000000"/>
        </w:rPr>
        <w:t>ad hoc</w:t>
      </w:r>
      <w:r w:rsidRPr="00916026">
        <w:rPr>
          <w:rFonts w:ascii="Palatino Linotype" w:hAnsi="Palatino Linotype" w:cs="Arial"/>
          <w:color w:val="000000"/>
        </w:rPr>
        <w:t>, para satisfacer el derecho de acceso a la información pública.</w:t>
      </w:r>
    </w:p>
    <w:p w:rsidR="0078112F" w:rsidRPr="00916026" w:rsidRDefault="0078112F" w:rsidP="0078112F">
      <w:pPr>
        <w:spacing w:line="360" w:lineRule="auto"/>
        <w:jc w:val="both"/>
        <w:rPr>
          <w:rFonts w:ascii="Palatino Linotype" w:hAnsi="Palatino Linotype"/>
          <w:b/>
          <w:bCs/>
          <w:color w:val="000000"/>
        </w:rPr>
      </w:pPr>
      <w:r w:rsidRPr="00916026">
        <w:rPr>
          <w:rFonts w:ascii="Palatino Linotype" w:hAnsi="Palatino Linotype" w:cs="Arial"/>
          <w:color w:val="000000"/>
        </w:rPr>
        <w:lastRenderedPageBreak/>
        <w:t xml:space="preserve">Como apoyo a lo anterior, es aplicable el Criterio 03-17, emitido por </w:t>
      </w:r>
      <w:r w:rsidRPr="00916026">
        <w:rPr>
          <w:rFonts w:ascii="Palatino Linotype" w:eastAsia="Arial Unicode MS" w:hAnsi="Palatino Linotype" w:cs="Arial"/>
          <w:color w:val="000000"/>
        </w:rPr>
        <w:t>el Instituto Nacional de Transparencia, Acceso a la Información y Protección de Datos Personales,</w:t>
      </w:r>
      <w:r w:rsidRPr="00916026">
        <w:rPr>
          <w:rFonts w:ascii="Palatino Linotype" w:hAnsi="Palatino Linotype"/>
          <w:bCs/>
          <w:color w:val="000000"/>
        </w:rPr>
        <w:t xml:space="preserve"> que dice:</w:t>
      </w:r>
      <w:r w:rsidRPr="00916026">
        <w:rPr>
          <w:rFonts w:ascii="Palatino Linotype" w:hAnsi="Palatino Linotype"/>
          <w:b/>
          <w:bCs/>
          <w:color w:val="000000"/>
        </w:rPr>
        <w:t xml:space="preserve"> </w:t>
      </w:r>
    </w:p>
    <w:p w:rsidR="0078112F" w:rsidRPr="00916026" w:rsidRDefault="0078112F" w:rsidP="0078112F">
      <w:pPr>
        <w:ind w:left="851" w:right="850"/>
        <w:jc w:val="both"/>
        <w:rPr>
          <w:rFonts w:ascii="Palatino Linotype" w:hAnsi="Palatino Linotype" w:cs="Arial"/>
          <w:color w:val="000000"/>
        </w:rPr>
      </w:pP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t>“</w:t>
      </w:r>
      <w:r w:rsidRPr="00916026">
        <w:rPr>
          <w:rFonts w:ascii="Palatino Linotype" w:hAnsi="Palatino Linotype" w:cs="Arial"/>
          <w:b/>
          <w:i/>
          <w:color w:val="000000"/>
          <w:sz w:val="22"/>
          <w:szCs w:val="22"/>
        </w:rPr>
        <w:t>No existe obligación de elaborar documentos ad hoc para atender las solicitudes de acceso a la información.</w:t>
      </w:r>
      <w:r w:rsidRPr="00916026">
        <w:rPr>
          <w:rFonts w:ascii="Palatino Linotype" w:hAnsi="Palatino Linotype" w:cs="Arial"/>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t xml:space="preserve">Resoluciones: </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sym w:font="Symbol" w:char="F0B7"/>
      </w:r>
      <w:r w:rsidRPr="00916026">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sym w:font="Symbol" w:char="F0B7"/>
      </w:r>
      <w:r w:rsidRPr="00916026">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sym w:font="Symbol" w:char="F0B7"/>
      </w:r>
      <w:r w:rsidRPr="00916026">
        <w:rPr>
          <w:rFonts w:ascii="Palatino Linotype" w:hAnsi="Palatino Linotype" w:cs="Arial"/>
          <w:i/>
          <w:color w:val="000000"/>
          <w:sz w:val="22"/>
          <w:szCs w:val="22"/>
        </w:rPr>
        <w:t xml:space="preserve"> RRA 1889/16. Secretaría de Hacienda y Crédito Público. 05 de octubre de 2016. Por unanimidad. Comisionada Ponente. Ximena Puente de la Mora.”</w:t>
      </w:r>
    </w:p>
    <w:p w:rsidR="0078112F" w:rsidRPr="00916026" w:rsidRDefault="0078112F" w:rsidP="0078112F">
      <w:pPr>
        <w:jc w:val="both"/>
        <w:rPr>
          <w:rFonts w:ascii="Palatino Linotype" w:hAnsi="Palatino Linotype" w:cs="Arial"/>
          <w:sz w:val="22"/>
          <w:szCs w:val="22"/>
        </w:rPr>
      </w:pPr>
    </w:p>
    <w:p w:rsidR="0078112F" w:rsidRPr="00916026" w:rsidRDefault="0078112F" w:rsidP="0078112F">
      <w:pPr>
        <w:spacing w:line="360" w:lineRule="auto"/>
        <w:jc w:val="both"/>
        <w:rPr>
          <w:rFonts w:ascii="Palatino Linotype" w:hAnsi="Palatino Linotype" w:cs="Arial"/>
          <w:color w:val="000000" w:themeColor="text1"/>
        </w:rPr>
      </w:pPr>
      <w:r w:rsidRPr="00916026">
        <w:rPr>
          <w:rFonts w:ascii="Palatino Linotype" w:hAnsi="Palatino Linotype" w:cs="Arial"/>
          <w:color w:val="000000" w:themeColor="text1"/>
        </w:rPr>
        <w:t xml:space="preserve">Asimismo, el artículo 24 de la Ley de la materia, dispone que los Sujetos Obligados sólo proporcionarán la información pública que </w:t>
      </w:r>
      <w:r w:rsidRPr="00916026">
        <w:rPr>
          <w:rFonts w:ascii="Palatino Linotype" w:hAnsi="Palatino Linotype" w:cs="Arial"/>
        </w:rPr>
        <w:t>generen</w:t>
      </w:r>
      <w:r w:rsidRPr="00916026">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78112F" w:rsidRPr="00916026" w:rsidRDefault="0078112F" w:rsidP="0078112F">
      <w:pPr>
        <w:jc w:val="both"/>
        <w:rPr>
          <w:rFonts w:ascii="Palatino Linotype" w:hAnsi="Palatino Linotype" w:cs="Arial"/>
          <w:color w:val="000000" w:themeColor="text1"/>
        </w:rPr>
      </w:pPr>
    </w:p>
    <w:p w:rsidR="00B15135" w:rsidRPr="00916026" w:rsidRDefault="00B15135" w:rsidP="0078112F">
      <w:pPr>
        <w:spacing w:line="360" w:lineRule="auto"/>
        <w:jc w:val="both"/>
        <w:rPr>
          <w:rFonts w:ascii="Palatino Linotype" w:hAnsi="Palatino Linotype" w:cs="Arial"/>
          <w:color w:val="000000" w:themeColor="text1"/>
        </w:rPr>
      </w:pPr>
    </w:p>
    <w:p w:rsidR="0078112F" w:rsidRPr="00916026" w:rsidRDefault="0078112F" w:rsidP="0078112F">
      <w:pPr>
        <w:spacing w:line="360" w:lineRule="auto"/>
        <w:jc w:val="both"/>
        <w:rPr>
          <w:rFonts w:ascii="Palatino Linotype" w:hAnsi="Palatino Linotype" w:cs="Arial"/>
          <w:color w:val="000000" w:themeColor="text1"/>
        </w:rPr>
      </w:pPr>
      <w:r w:rsidRPr="00916026">
        <w:rPr>
          <w:rFonts w:ascii="Palatino Linotype" w:hAnsi="Palatino Linotype" w:cs="Arial"/>
          <w:color w:val="000000" w:themeColor="text1"/>
        </w:rPr>
        <w:lastRenderedPageBreak/>
        <w:t xml:space="preserve">En esta misma tesitura, es de subrayar que el derecho de acceso a la información pública, consiste en que la información solicitada conste en un soporte documental en cualquiera de sus formas, a saber: </w:t>
      </w:r>
      <w:r w:rsidRPr="00916026">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916026">
        <w:rPr>
          <w:rFonts w:ascii="Palatino Linotype" w:hAnsi="Palatino Linotype" w:cs="Arial"/>
          <w:color w:val="000000" w:themeColor="text1"/>
        </w:rPr>
        <w:t xml:space="preserve">; los que, </w:t>
      </w:r>
      <w:r w:rsidRPr="00916026">
        <w:rPr>
          <w:rFonts w:ascii="Palatino Linotype" w:hAnsi="Palatino Linotype" w:cs="Arial"/>
        </w:rPr>
        <w:t>podrán estar en cualquier medio, sea escrito, impreso, sonoro, visual, electrónico, informático u holográfico</w:t>
      </w:r>
      <w:r w:rsidRPr="00916026">
        <w:rPr>
          <w:rFonts w:ascii="Palatino Linotype" w:hAnsi="Palatino Linotype" w:cs="Arial"/>
          <w:color w:val="000000" w:themeColor="text1"/>
        </w:rPr>
        <w:t xml:space="preserve">, de conformidad con el artículo 3, fracción XI de la Ley de la materia, el cual dispone lo siguiente: </w:t>
      </w:r>
    </w:p>
    <w:p w:rsidR="0078112F" w:rsidRPr="00916026" w:rsidRDefault="0078112F" w:rsidP="0078112F">
      <w:pPr>
        <w:ind w:left="851" w:right="850"/>
        <w:jc w:val="both"/>
        <w:rPr>
          <w:rFonts w:ascii="Palatino Linotype" w:hAnsi="Palatino Linotype" w:cs="Arial"/>
          <w:i/>
          <w:color w:val="000000"/>
          <w:sz w:val="22"/>
          <w:szCs w:val="22"/>
        </w:rPr>
      </w:pP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t>“</w:t>
      </w:r>
      <w:r w:rsidRPr="00916026">
        <w:rPr>
          <w:rFonts w:ascii="Palatino Linotype" w:hAnsi="Palatino Linotype" w:cs="Arial"/>
          <w:b/>
          <w:i/>
          <w:color w:val="000000"/>
          <w:sz w:val="22"/>
          <w:szCs w:val="22"/>
        </w:rPr>
        <w:t xml:space="preserve">Artículo 3. </w:t>
      </w:r>
      <w:r w:rsidRPr="00916026">
        <w:rPr>
          <w:rFonts w:ascii="Palatino Linotype" w:hAnsi="Palatino Linotype" w:cs="Arial"/>
          <w:i/>
          <w:color w:val="000000"/>
          <w:sz w:val="22"/>
          <w:szCs w:val="22"/>
        </w:rPr>
        <w:t>Para los efectos de la presente Ley se entenderá por:</w:t>
      </w:r>
    </w:p>
    <w:p w:rsidR="0078112F" w:rsidRPr="00916026" w:rsidRDefault="0078112F" w:rsidP="0078112F">
      <w:pPr>
        <w:ind w:left="851" w:right="850"/>
        <w:jc w:val="both"/>
        <w:rPr>
          <w:rFonts w:ascii="Palatino Linotype" w:hAnsi="Palatino Linotype" w:cs="Arial"/>
          <w:i/>
          <w:color w:val="000000"/>
          <w:sz w:val="22"/>
          <w:szCs w:val="22"/>
        </w:rPr>
      </w:pPr>
      <w:r w:rsidRPr="00916026">
        <w:rPr>
          <w:rFonts w:ascii="Palatino Linotype" w:hAnsi="Palatino Linotype" w:cs="Arial"/>
          <w:i/>
          <w:color w:val="000000"/>
          <w:sz w:val="22"/>
          <w:szCs w:val="22"/>
        </w:rPr>
        <w:t>…</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b/>
          <w:i/>
          <w:color w:val="000000"/>
          <w:sz w:val="22"/>
          <w:szCs w:val="22"/>
        </w:rPr>
        <w:t>XI. Documento:</w:t>
      </w:r>
      <w:r w:rsidRPr="00916026">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78112F" w:rsidRPr="00916026" w:rsidRDefault="0078112F" w:rsidP="0078112F">
      <w:pPr>
        <w:ind w:left="851" w:right="901"/>
        <w:jc w:val="both"/>
        <w:rPr>
          <w:rFonts w:ascii="Palatino Linotype" w:hAnsi="Palatino Linotype" w:cs="Arial"/>
          <w:i/>
          <w:color w:val="000000"/>
          <w:sz w:val="22"/>
          <w:szCs w:val="22"/>
        </w:rPr>
      </w:pPr>
      <w:r w:rsidRPr="00916026">
        <w:rPr>
          <w:rFonts w:ascii="Palatino Linotype" w:hAnsi="Palatino Linotype" w:cs="Arial"/>
          <w:b/>
          <w:i/>
          <w:color w:val="000000"/>
          <w:sz w:val="22"/>
          <w:szCs w:val="22"/>
        </w:rPr>
        <w:t>…</w:t>
      </w:r>
      <w:r w:rsidRPr="00916026">
        <w:rPr>
          <w:rFonts w:ascii="Palatino Linotype" w:hAnsi="Palatino Linotype" w:cs="Arial"/>
          <w:i/>
          <w:color w:val="000000"/>
          <w:sz w:val="22"/>
          <w:szCs w:val="22"/>
        </w:rPr>
        <w:t>”</w:t>
      </w:r>
    </w:p>
    <w:p w:rsidR="0078112F" w:rsidRPr="00916026" w:rsidRDefault="0078112F" w:rsidP="0078112F">
      <w:pPr>
        <w:ind w:left="851" w:right="850"/>
        <w:jc w:val="both"/>
        <w:rPr>
          <w:rFonts w:ascii="Palatino Linotype" w:hAnsi="Palatino Linotype" w:cs="Arial"/>
          <w:sz w:val="22"/>
          <w:szCs w:val="22"/>
        </w:rPr>
      </w:pPr>
    </w:p>
    <w:p w:rsidR="0078112F" w:rsidRPr="00916026" w:rsidRDefault="0078112F" w:rsidP="0078112F">
      <w:pPr>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Siendo aplicable el Criterio </w:t>
      </w:r>
      <w:r w:rsidRPr="00916026">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916026">
        <w:rPr>
          <w:rFonts w:ascii="Palatino Linotype" w:hAnsi="Palatino Linotype" w:cs="Arial"/>
        </w:rPr>
        <w:t>cuyo rubro y texto dispone:</w:t>
      </w:r>
    </w:p>
    <w:p w:rsidR="0078112F" w:rsidRPr="00916026" w:rsidRDefault="0078112F" w:rsidP="0078112F">
      <w:pPr>
        <w:ind w:left="851" w:right="850"/>
        <w:jc w:val="both"/>
        <w:rPr>
          <w:rFonts w:ascii="Palatino Linotype" w:hAnsi="Palatino Linotype" w:cs="Arial"/>
        </w:rPr>
      </w:pPr>
    </w:p>
    <w:p w:rsidR="0078112F" w:rsidRPr="00916026" w:rsidRDefault="0078112F" w:rsidP="0078112F">
      <w:pPr>
        <w:ind w:left="851" w:right="901"/>
        <w:jc w:val="both"/>
        <w:rPr>
          <w:rFonts w:ascii="Palatino Linotype" w:hAnsi="Palatino Linotype" w:cs="Arial"/>
          <w:b/>
          <w:i/>
          <w:sz w:val="22"/>
          <w:szCs w:val="22"/>
          <w:lang w:eastAsia="es-MX"/>
        </w:rPr>
      </w:pPr>
      <w:r w:rsidRPr="00916026">
        <w:rPr>
          <w:rFonts w:ascii="Palatino Linotype" w:hAnsi="Palatino Linotype" w:cs="Arial"/>
          <w:b/>
          <w:sz w:val="22"/>
          <w:szCs w:val="22"/>
          <w:lang w:eastAsia="es-MX"/>
        </w:rPr>
        <w:t>“</w:t>
      </w:r>
      <w:r w:rsidRPr="00916026">
        <w:rPr>
          <w:rFonts w:ascii="Palatino Linotype" w:hAnsi="Palatino Linotype" w:cs="Arial"/>
          <w:b/>
          <w:i/>
          <w:sz w:val="22"/>
          <w:szCs w:val="22"/>
          <w:lang w:eastAsia="es-MX"/>
        </w:rPr>
        <w:t>CRITERIO 0002-11</w:t>
      </w:r>
    </w:p>
    <w:p w:rsidR="0078112F" w:rsidRPr="00916026" w:rsidRDefault="0078112F" w:rsidP="0078112F">
      <w:pPr>
        <w:ind w:left="851" w:right="901"/>
        <w:jc w:val="both"/>
        <w:rPr>
          <w:rFonts w:ascii="Palatino Linotype" w:hAnsi="Palatino Linotype" w:cs="Arial"/>
          <w:i/>
          <w:sz w:val="22"/>
          <w:szCs w:val="22"/>
          <w:lang w:eastAsia="es-MX"/>
        </w:rPr>
      </w:pPr>
      <w:r w:rsidRPr="00916026">
        <w:rPr>
          <w:rFonts w:ascii="Palatino Linotype" w:hAnsi="Palatino Linotype" w:cs="Arial"/>
          <w:b/>
          <w:i/>
          <w:sz w:val="22"/>
          <w:szCs w:val="22"/>
          <w:u w:val="single"/>
          <w:lang w:eastAsia="es-MX"/>
        </w:rPr>
        <w:lastRenderedPageBreak/>
        <w:t xml:space="preserve">INFORMACIÓN PÚBLICA, CONCEPTO DE, EN MATERIA DE TRANSPARENCIA. INTERPRETACIÓN SISTEMÁTICA DE LOS ARTÍCULOS 2°, FRACCIÓN </w:t>
      </w:r>
      <w:r w:rsidRPr="00916026">
        <w:rPr>
          <w:rFonts w:ascii="Palatino Linotype" w:hAnsi="Palatino Linotype" w:cs="Arial"/>
          <w:b/>
          <w:bCs/>
          <w:i/>
          <w:sz w:val="22"/>
          <w:szCs w:val="22"/>
          <w:u w:val="single"/>
          <w:lang w:eastAsia="es-MX"/>
        </w:rPr>
        <w:t xml:space="preserve">V, XV, Y XVI, </w:t>
      </w:r>
      <w:r w:rsidRPr="00916026">
        <w:rPr>
          <w:rFonts w:ascii="Palatino Linotype" w:hAnsi="Palatino Linotype" w:cs="Arial"/>
          <w:b/>
          <w:i/>
          <w:sz w:val="22"/>
          <w:szCs w:val="22"/>
          <w:u w:val="single"/>
          <w:lang w:eastAsia="es-MX"/>
        </w:rPr>
        <w:t>3°, 4°, 11 Y 41.</w:t>
      </w:r>
      <w:r w:rsidRPr="00916026">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78112F" w:rsidRPr="00916026" w:rsidRDefault="0078112F" w:rsidP="0078112F">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En consecuencia el acceso a la información se refiere a que se cumplan cualquiera de los siguientes tres supuestos:</w:t>
      </w:r>
    </w:p>
    <w:p w:rsidR="0078112F" w:rsidRPr="00916026" w:rsidRDefault="0078112F" w:rsidP="0078112F">
      <w:pPr>
        <w:ind w:left="851" w:right="901"/>
        <w:jc w:val="both"/>
        <w:rPr>
          <w:rFonts w:ascii="Palatino Linotype" w:hAnsi="Palatino Linotype" w:cs="Arial"/>
          <w:b/>
          <w:i/>
          <w:sz w:val="22"/>
          <w:szCs w:val="22"/>
          <w:u w:val="single"/>
          <w:lang w:eastAsia="es-MX"/>
        </w:rPr>
      </w:pPr>
      <w:r w:rsidRPr="00916026">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rsidR="0078112F" w:rsidRPr="00916026" w:rsidRDefault="0078112F" w:rsidP="0078112F">
      <w:pPr>
        <w:ind w:left="851" w:right="901"/>
        <w:jc w:val="both"/>
        <w:rPr>
          <w:rFonts w:ascii="Palatino Linotype" w:hAnsi="Palatino Linotype" w:cs="Arial"/>
          <w:i/>
          <w:vanish/>
          <w:sz w:val="22"/>
          <w:szCs w:val="22"/>
          <w:lang w:eastAsia="es-MX"/>
          <w:specVanish/>
        </w:rPr>
      </w:pPr>
      <w:r w:rsidRPr="00916026">
        <w:rPr>
          <w:rFonts w:ascii="Palatino Linotype" w:hAnsi="Palatino Linotype" w:cs="Arial"/>
          <w:i/>
          <w:sz w:val="22"/>
          <w:szCs w:val="22"/>
          <w:lang w:eastAsia="es-MX"/>
        </w:rPr>
        <w:t xml:space="preserve">2) </w:t>
      </w:r>
      <w:r w:rsidR="00DE2561" w:rsidRPr="00916026">
        <w:rPr>
          <w:rFonts w:ascii="Palatino Linotype" w:hAnsi="Palatino Linotype" w:cs="Arial"/>
          <w:i/>
          <w:sz w:val="22"/>
          <w:szCs w:val="22"/>
          <w:lang w:eastAsia="es-MX"/>
        </w:rPr>
        <w:t>Q}</w:t>
      </w:r>
      <w:r w:rsidRPr="00916026">
        <w:rPr>
          <w:rFonts w:ascii="Palatino Linotype" w:hAnsi="Palatino Linotype" w:cs="Arial"/>
          <w:i/>
          <w:sz w:val="22"/>
          <w:szCs w:val="22"/>
          <w:lang w:eastAsia="es-MX"/>
        </w:rPr>
        <w:t>ue se trate de información registrada en cualquier soporte documental, que en ejercicio de las atribuciones conferidas, sea administrada por los Sujetos Obligados, y</w:t>
      </w:r>
    </w:p>
    <w:p w:rsidR="0078112F" w:rsidRPr="00916026" w:rsidRDefault="00DE2561" w:rsidP="0078112F">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 xml:space="preserve"> </w:t>
      </w:r>
      <w:r w:rsidR="0078112F" w:rsidRPr="00916026">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rsidR="0078112F" w:rsidRPr="00916026" w:rsidRDefault="0078112F" w:rsidP="0078112F">
      <w:pPr>
        <w:tabs>
          <w:tab w:val="left" w:pos="851"/>
        </w:tabs>
        <w:ind w:right="901"/>
        <w:jc w:val="both"/>
        <w:rPr>
          <w:rFonts w:ascii="Palatino Linotype" w:hAnsi="Palatino Linotype" w:cs="Arial"/>
          <w:i/>
          <w:sz w:val="22"/>
          <w:szCs w:val="22"/>
        </w:rPr>
      </w:pPr>
      <w:r w:rsidRPr="00916026">
        <w:rPr>
          <w:rFonts w:ascii="Palatino Linotype" w:hAnsi="Palatino Linotype" w:cs="Arial"/>
          <w:sz w:val="22"/>
          <w:szCs w:val="22"/>
          <w:lang w:eastAsia="es-MX"/>
        </w:rPr>
        <w:tab/>
        <w:t>(Énfasis Añadido)</w:t>
      </w:r>
    </w:p>
    <w:p w:rsidR="0078112F" w:rsidRPr="00916026" w:rsidRDefault="0078112F" w:rsidP="0078112F">
      <w:pPr>
        <w:ind w:left="851" w:right="901"/>
        <w:jc w:val="both"/>
        <w:rPr>
          <w:rFonts w:ascii="Palatino Linotype" w:hAnsi="Palatino Linotype" w:cs="Arial"/>
          <w:i/>
          <w:sz w:val="22"/>
          <w:szCs w:val="22"/>
        </w:rPr>
      </w:pPr>
    </w:p>
    <w:p w:rsidR="007B1ECF" w:rsidRPr="00916026" w:rsidRDefault="007B1ECF" w:rsidP="007B1ECF">
      <w:pPr>
        <w:spacing w:line="360" w:lineRule="auto"/>
        <w:ind w:right="142"/>
        <w:jc w:val="both"/>
        <w:rPr>
          <w:rFonts w:ascii="Palatino Linotype" w:hAnsi="Palatino Linotype" w:cs="Arial"/>
        </w:rPr>
      </w:pPr>
      <w:r w:rsidRPr="00916026">
        <w:rPr>
          <w:rFonts w:ascii="Palatino Linotype" w:hAnsi="Palatino Linotype" w:cs="Arial"/>
        </w:rPr>
        <w:t xml:space="preserve">Expuesto lo anterior, se procede al análisis de la totalidad de las constancias que integran </w:t>
      </w:r>
      <w:r w:rsidR="005D6F46" w:rsidRPr="00916026">
        <w:rPr>
          <w:rFonts w:ascii="Palatino Linotype" w:hAnsi="Palatino Linotype" w:cs="Arial"/>
        </w:rPr>
        <w:t>los</w:t>
      </w:r>
      <w:r w:rsidRPr="00916026">
        <w:rPr>
          <w:rFonts w:ascii="Palatino Linotype" w:hAnsi="Palatino Linotype" w:cs="Arial"/>
        </w:rPr>
        <w:t xml:space="preserve"> expediente</w:t>
      </w:r>
      <w:r w:rsidR="005D6F46" w:rsidRPr="00916026">
        <w:rPr>
          <w:rFonts w:ascii="Palatino Linotype" w:hAnsi="Palatino Linotype" w:cs="Arial"/>
        </w:rPr>
        <w:t>s</w:t>
      </w:r>
      <w:r w:rsidRPr="00916026">
        <w:rPr>
          <w:rFonts w:ascii="Palatino Linotype" w:hAnsi="Palatino Linotype" w:cs="Arial"/>
        </w:rPr>
        <w:t xml:space="preserve"> electrónico</w:t>
      </w:r>
      <w:r w:rsidR="005D6F46" w:rsidRPr="00916026">
        <w:rPr>
          <w:rFonts w:ascii="Palatino Linotype" w:hAnsi="Palatino Linotype" w:cs="Arial"/>
        </w:rPr>
        <w:t>s</w:t>
      </w:r>
      <w:r w:rsidRPr="00916026">
        <w:rPr>
          <w:rFonts w:ascii="Palatino Linotype" w:hAnsi="Palatino Linotype" w:cs="Arial"/>
        </w:rPr>
        <w:t xml:space="preserve"> del </w:t>
      </w:r>
      <w:r w:rsidRPr="00916026">
        <w:rPr>
          <w:rFonts w:ascii="Palatino Linotype" w:hAnsi="Palatino Linotype" w:cs="Arial"/>
          <w:b/>
        </w:rPr>
        <w:t>SAIMEX</w:t>
      </w:r>
      <w:r w:rsidRPr="00916026">
        <w:rPr>
          <w:rFonts w:ascii="Palatino Linotype" w:hAnsi="Palatino Linotype" w:cs="Arial"/>
        </w:rPr>
        <w:t xml:space="preserve">, a efecto de determinar si con la información remitida por </w:t>
      </w:r>
      <w:r w:rsidRPr="00916026">
        <w:rPr>
          <w:rFonts w:ascii="Palatino Linotype" w:hAnsi="Palatino Linotype" w:cs="Arial"/>
          <w:b/>
        </w:rPr>
        <w:t>EL SUJETO OBLIGADO</w:t>
      </w:r>
      <w:r w:rsidRPr="00916026">
        <w:rPr>
          <w:rFonts w:ascii="Palatino Linotype" w:hAnsi="Palatino Linotype" w:cs="Arial"/>
        </w:rPr>
        <w:t xml:space="preserve"> a través de su</w:t>
      </w:r>
      <w:r w:rsidR="005D6F46" w:rsidRPr="00916026">
        <w:rPr>
          <w:rFonts w:ascii="Palatino Linotype" w:hAnsi="Palatino Linotype" w:cs="Arial"/>
        </w:rPr>
        <w:t>s</w:t>
      </w:r>
      <w:r w:rsidRPr="00916026">
        <w:rPr>
          <w:rFonts w:ascii="Palatino Linotype" w:hAnsi="Palatino Linotype" w:cs="Arial"/>
        </w:rPr>
        <w:t xml:space="preserve"> respuesta</w:t>
      </w:r>
      <w:r w:rsidR="005D6F46" w:rsidRPr="00916026">
        <w:rPr>
          <w:rFonts w:ascii="Palatino Linotype" w:hAnsi="Palatino Linotype" w:cs="Arial"/>
        </w:rPr>
        <w:t>s</w:t>
      </w:r>
      <w:r w:rsidRPr="00916026">
        <w:rPr>
          <w:rFonts w:ascii="Palatino Linotype" w:hAnsi="Palatino Linotype" w:cs="Arial"/>
        </w:rPr>
        <w:t xml:space="preserve"> se colma lo requerido en dicha</w:t>
      </w:r>
      <w:r w:rsidR="005D6F46" w:rsidRPr="00916026">
        <w:rPr>
          <w:rFonts w:ascii="Palatino Linotype" w:hAnsi="Palatino Linotype" w:cs="Arial"/>
        </w:rPr>
        <w:t>s</w:t>
      </w:r>
      <w:r w:rsidRPr="00916026">
        <w:rPr>
          <w:rFonts w:ascii="Palatino Linotype" w:hAnsi="Palatino Linotype" w:cs="Arial"/>
        </w:rPr>
        <w:t xml:space="preserve"> solicitud</w:t>
      </w:r>
      <w:r w:rsidR="005D6F46" w:rsidRPr="00916026">
        <w:rPr>
          <w:rFonts w:ascii="Palatino Linotype" w:hAnsi="Palatino Linotype" w:cs="Arial"/>
        </w:rPr>
        <w:t>es</w:t>
      </w:r>
      <w:r w:rsidRPr="00916026">
        <w:rPr>
          <w:rFonts w:ascii="Palatino Linotype" w:hAnsi="Palatino Linotype" w:cs="Arial"/>
        </w:rPr>
        <w:t>.</w:t>
      </w:r>
    </w:p>
    <w:p w:rsidR="007B1ECF" w:rsidRPr="00916026" w:rsidRDefault="007B1ECF" w:rsidP="007B1ECF">
      <w:pPr>
        <w:spacing w:line="360" w:lineRule="auto"/>
        <w:jc w:val="both"/>
        <w:rPr>
          <w:rFonts w:ascii="Palatino Linotype" w:hAnsi="Palatino Linotype"/>
          <w:color w:val="000000" w:themeColor="text1"/>
        </w:rPr>
      </w:pPr>
    </w:p>
    <w:p w:rsidR="00DC62C1" w:rsidRPr="00916026" w:rsidRDefault="00EE4F46" w:rsidP="00DC62C1">
      <w:pPr>
        <w:widowControl w:val="0"/>
        <w:autoSpaceDE w:val="0"/>
        <w:autoSpaceDN w:val="0"/>
        <w:adjustRightInd w:val="0"/>
        <w:spacing w:line="360" w:lineRule="auto"/>
        <w:jc w:val="both"/>
        <w:rPr>
          <w:rFonts w:ascii="Palatino Linotype" w:eastAsia="Arial Unicode MS" w:hAnsi="Palatino Linotype" w:cs="Arial"/>
          <w:b/>
        </w:rPr>
      </w:pPr>
      <w:r w:rsidRPr="00916026">
        <w:rPr>
          <w:rFonts w:ascii="Palatino Linotype" w:eastAsia="Arial Unicode MS" w:hAnsi="Palatino Linotype" w:cs="Arial"/>
        </w:rPr>
        <w:t>Atento a ello,</w:t>
      </w:r>
      <w:r w:rsidR="00DC62C1" w:rsidRPr="00916026">
        <w:rPr>
          <w:rFonts w:ascii="Palatino Linotype" w:eastAsia="Arial Unicode MS" w:hAnsi="Palatino Linotype" w:cs="Arial"/>
        </w:rPr>
        <w:t xml:space="preserve"> se procede al estudio del recurso de revisión </w:t>
      </w:r>
      <w:r w:rsidR="00DC62C1" w:rsidRPr="00916026">
        <w:rPr>
          <w:rFonts w:ascii="Palatino Linotype" w:hAnsi="Palatino Linotype" w:cs="Arial"/>
          <w:b/>
        </w:rPr>
        <w:t xml:space="preserve">00083/DIFNEZA/IP/2018, </w:t>
      </w:r>
      <w:r w:rsidR="00DC62C1" w:rsidRPr="00916026">
        <w:rPr>
          <w:rFonts w:ascii="Palatino Linotype" w:hAnsi="Palatino Linotype" w:cs="Arial"/>
        </w:rPr>
        <w:t xml:space="preserve">para ello, </w:t>
      </w:r>
      <w:r w:rsidR="00DC62C1" w:rsidRPr="00916026">
        <w:rPr>
          <w:rFonts w:ascii="Palatino Linotype" w:eastAsia="Arial Unicode MS" w:hAnsi="Palatino Linotype" w:cs="Arial"/>
        </w:rPr>
        <w:t xml:space="preserve">primeramente es importante </w:t>
      </w:r>
      <w:r w:rsidR="00DC62C1" w:rsidRPr="00916026">
        <w:rPr>
          <w:rFonts w:ascii="Palatino Linotype" w:hAnsi="Palatino Linotype" w:cs="Arial"/>
        </w:rPr>
        <w:t xml:space="preserve">referir que el particular al momento de interponer el recurso objeto del presente estudio, señaló como razones o motivos de inconformidad que no se proporcionó argumento por medio del cual se determinaba el puesto y sueldo del empleado; el cual si bien </w:t>
      </w:r>
      <w:r w:rsidR="00DC62C1" w:rsidRPr="00916026">
        <w:rPr>
          <w:rFonts w:ascii="Palatino Linotype" w:hAnsi="Palatino Linotype" w:cs="Arial"/>
          <w:b/>
        </w:rPr>
        <w:t xml:space="preserve">EL SUJETO OBLIGADO </w:t>
      </w:r>
      <w:r w:rsidR="00DC62C1" w:rsidRPr="00916026">
        <w:rPr>
          <w:rFonts w:ascii="Palatino Linotype" w:hAnsi="Palatino Linotype" w:cs="Arial"/>
        </w:rPr>
        <w:t xml:space="preserve">no se </w:t>
      </w:r>
      <w:r w:rsidR="00DC62C1" w:rsidRPr="00916026">
        <w:rPr>
          <w:rFonts w:ascii="Palatino Linotype" w:hAnsi="Palatino Linotype" w:cs="Arial"/>
        </w:rPr>
        <w:lastRenderedPageBreak/>
        <w:t>encontraba constreñido a pronunciarse al respecto, en aras de privilegiar el principio de máxima publicidad atendió dicho requerimiento, como se verá en líneas</w:t>
      </w:r>
      <w:r w:rsidR="003C4216" w:rsidRPr="00916026">
        <w:rPr>
          <w:rFonts w:ascii="Palatino Linotype" w:hAnsi="Palatino Linotype" w:cs="Arial"/>
        </w:rPr>
        <w:t xml:space="preserve"> posteriores</w:t>
      </w:r>
      <w:r w:rsidR="00DC62C1" w:rsidRPr="00916026">
        <w:rPr>
          <w:rFonts w:ascii="Palatino Linotype" w:hAnsi="Palatino Linotype" w:cs="Arial"/>
          <w:b/>
        </w:rPr>
        <w:t xml:space="preserve">; </w:t>
      </w:r>
      <w:r w:rsidR="00DC62C1" w:rsidRPr="00916026">
        <w:rPr>
          <w:rFonts w:ascii="Palatino Linotype" w:hAnsi="Palatino Linotype" w:cs="Arial"/>
        </w:rPr>
        <w:t>atento a ello, se c</w:t>
      </w:r>
      <w:r w:rsidR="00DC62C1" w:rsidRPr="00916026">
        <w:rPr>
          <w:rFonts w:ascii="Palatino Linotype" w:eastAsia="Arial Unicode MS" w:hAnsi="Palatino Linotype" w:cs="Arial"/>
        </w:rPr>
        <w:t xml:space="preserve">onsidera que los motivos de inconformidad </w:t>
      </w:r>
      <w:r w:rsidR="003C4216" w:rsidRPr="00916026">
        <w:rPr>
          <w:rFonts w:ascii="Palatino Linotype" w:eastAsia="Arial Unicode MS" w:hAnsi="Palatino Linotype" w:cs="Arial"/>
        </w:rPr>
        <w:t>resultan</w:t>
      </w:r>
      <w:r w:rsidR="00DC62C1" w:rsidRPr="00916026">
        <w:rPr>
          <w:rFonts w:ascii="Palatino Linotype" w:eastAsia="Arial Unicode MS" w:hAnsi="Palatino Linotype" w:cs="Arial"/>
        </w:rPr>
        <w:t xml:space="preserve"> </w:t>
      </w:r>
      <w:r w:rsidR="00DC62C1" w:rsidRPr="00916026">
        <w:rPr>
          <w:rFonts w:ascii="Palatino Linotype" w:eastAsia="Arial Unicode MS" w:hAnsi="Palatino Linotype" w:cs="Arial"/>
          <w:b/>
        </w:rPr>
        <w:t>parcialmente fundados.</w:t>
      </w:r>
    </w:p>
    <w:p w:rsidR="00DC62C1" w:rsidRPr="00916026" w:rsidRDefault="00DC62C1" w:rsidP="009A4E01">
      <w:pPr>
        <w:widowControl w:val="0"/>
        <w:autoSpaceDE w:val="0"/>
        <w:autoSpaceDN w:val="0"/>
        <w:adjustRightInd w:val="0"/>
        <w:spacing w:line="360" w:lineRule="auto"/>
        <w:jc w:val="both"/>
        <w:rPr>
          <w:rFonts w:ascii="Palatino Linotype" w:eastAsia="Arial Unicode MS" w:hAnsi="Palatino Linotype" w:cs="Arial"/>
        </w:rPr>
      </w:pPr>
    </w:p>
    <w:p w:rsidR="00B92C88" w:rsidRPr="00916026" w:rsidRDefault="00590564" w:rsidP="009A4E01">
      <w:pPr>
        <w:widowControl w:val="0"/>
        <w:autoSpaceDE w:val="0"/>
        <w:autoSpaceDN w:val="0"/>
        <w:adjustRightInd w:val="0"/>
        <w:spacing w:line="360" w:lineRule="auto"/>
        <w:jc w:val="both"/>
        <w:rPr>
          <w:rFonts w:ascii="Palatino Linotype" w:hAnsi="Palatino Linotype" w:cs="Arial"/>
        </w:rPr>
      </w:pPr>
      <w:r w:rsidRPr="00916026">
        <w:rPr>
          <w:rFonts w:ascii="Palatino Linotype" w:eastAsia="Arial Unicode MS" w:hAnsi="Palatino Linotype" w:cs="Arial"/>
        </w:rPr>
        <w:t xml:space="preserve">Una vez precisado lo anterior, </w:t>
      </w:r>
      <w:r w:rsidR="00EE4F46" w:rsidRPr="00916026">
        <w:rPr>
          <w:rFonts w:ascii="Palatino Linotype" w:eastAsia="Arial Unicode MS" w:hAnsi="Palatino Linotype" w:cs="Arial"/>
        </w:rPr>
        <w:t>se pr</w:t>
      </w:r>
      <w:r w:rsidRPr="00916026">
        <w:rPr>
          <w:rFonts w:ascii="Palatino Linotype" w:eastAsia="Arial Unicode MS" w:hAnsi="Palatino Linotype" w:cs="Arial"/>
        </w:rPr>
        <w:t>ocede al estudio de la solicitud</w:t>
      </w:r>
      <w:r w:rsidR="00EE4F46" w:rsidRPr="00916026">
        <w:rPr>
          <w:rFonts w:ascii="Palatino Linotype" w:eastAsia="Arial Unicode MS" w:hAnsi="Palatino Linotype" w:cs="Arial"/>
        </w:rPr>
        <w:t xml:space="preserve"> </w:t>
      </w:r>
      <w:r w:rsidR="00B92C88" w:rsidRPr="00916026">
        <w:rPr>
          <w:rFonts w:ascii="Palatino Linotype" w:hAnsi="Palatino Linotype" w:cs="Arial"/>
        </w:rPr>
        <w:t xml:space="preserve">de la cual se desprende que el particular solicitó entre otras cosas el número y nombre de las plazas existentes, nombre del servidor público que la ocupa, área en la que se encuentra adscrito, sueldo mensual neto y bruto; al respecto </w:t>
      </w:r>
      <w:r w:rsidR="00B92C88" w:rsidRPr="00916026">
        <w:rPr>
          <w:rFonts w:ascii="Palatino Linotype" w:hAnsi="Palatino Linotype" w:cs="Arial"/>
          <w:b/>
        </w:rPr>
        <w:t xml:space="preserve">EL SUJETO OBLIGADO </w:t>
      </w:r>
      <w:r w:rsidR="00B92C88" w:rsidRPr="00916026">
        <w:rPr>
          <w:rFonts w:ascii="Palatino Linotype" w:hAnsi="Palatino Linotype" w:cs="Arial"/>
        </w:rPr>
        <w:t>mediante respuesta hizo llegar una relación en la que se puede advertir un total de 498 plazas; asimismo, el nombre de la misma, nombre del servidor púbico que la ocupa, área de adscripción y sueldo neto</w:t>
      </w:r>
      <w:r w:rsidR="005175E3" w:rsidRPr="00916026">
        <w:rPr>
          <w:rFonts w:ascii="Palatino Linotype" w:hAnsi="Palatino Linotype" w:cs="Arial"/>
        </w:rPr>
        <w:t xml:space="preserve">; de la cual </w:t>
      </w:r>
      <w:r w:rsidR="00B92C88" w:rsidRPr="00916026">
        <w:rPr>
          <w:rFonts w:ascii="Palatino Linotype" w:hAnsi="Palatino Linotype" w:cs="Arial"/>
        </w:rPr>
        <w:t xml:space="preserve">a manera de ejemplo se insertan las siguientes imágenes: </w:t>
      </w:r>
    </w:p>
    <w:p w:rsidR="00B92C88" w:rsidRPr="00916026" w:rsidRDefault="00B15135" w:rsidP="00590564">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noProof/>
          <w:lang w:val="es-MX" w:eastAsia="es-MX"/>
        </w:rPr>
        <mc:AlternateContent>
          <mc:Choice Requires="wps">
            <w:drawing>
              <wp:anchor distT="0" distB="0" distL="114300" distR="114300" simplePos="0" relativeHeight="251908096" behindDoc="0" locked="0" layoutInCell="1" allowOverlap="1" wp14:anchorId="5D08367D" wp14:editId="1F1F45C2">
                <wp:simplePos x="0" y="0"/>
                <wp:positionH relativeFrom="column">
                  <wp:posOffset>1905</wp:posOffset>
                </wp:positionH>
                <wp:positionV relativeFrom="paragraph">
                  <wp:posOffset>-1905</wp:posOffset>
                </wp:positionV>
                <wp:extent cx="5740400" cy="160020"/>
                <wp:effectExtent l="76200" t="38100" r="50800" b="87630"/>
                <wp:wrapNone/>
                <wp:docPr id="16" name="Rectángulo redondeado 16"/>
                <wp:cNvGraphicFramePr/>
                <a:graphic xmlns:a="http://schemas.openxmlformats.org/drawingml/2006/main">
                  <a:graphicData uri="http://schemas.microsoft.com/office/word/2010/wordprocessingShape">
                    <wps:wsp>
                      <wps:cNvSpPr/>
                      <wps:spPr>
                        <a:xfrm>
                          <a:off x="0" y="0"/>
                          <a:ext cx="5740400" cy="16002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C3F4E" id="Rectángulo redondeado 16" o:spid="_x0000_s1026" style="position:absolute;margin-left:.15pt;margin-top:-.15pt;width:452pt;height:12.6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" filled="f" strokecolor="red" strokeweight="2.25pt">
                <v:shadow on="t" color="black" opacity="22937f" origin=",.5" offset="0,.63889mm"/>
              </v:roundrect>
            </w:pict>
          </mc:Fallback>
        </mc:AlternateContent>
      </w:r>
      <w:r w:rsidR="00B92C88" w:rsidRPr="00916026">
        <w:rPr>
          <w:rFonts w:ascii="Palatino Linotype" w:hAnsi="Palatino Linotype" w:cs="Arial"/>
          <w:noProof/>
          <w:lang w:val="es-MX" w:eastAsia="es-MX"/>
        </w:rPr>
        <w:drawing>
          <wp:inline distT="0" distB="0" distL="0" distR="0" wp14:anchorId="6B3C5ACF" wp14:editId="0574AAD1">
            <wp:extent cx="5791835" cy="297942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1.png"/>
                    <pic:cNvPicPr/>
                  </pic:nvPicPr>
                  <pic:blipFill>
                    <a:blip r:embed="rId16">
                      <a:extLst>
                        <a:ext uri="{28A0092B-C50C-407E-A947-70E740481C1C}">
                          <a14:useLocalDpi xmlns:a14="http://schemas.microsoft.com/office/drawing/2010/main" val="0"/>
                        </a:ext>
                      </a:extLst>
                    </a:blip>
                    <a:stretch>
                      <a:fillRect/>
                    </a:stretch>
                  </pic:blipFill>
                  <pic:spPr>
                    <a:xfrm>
                      <a:off x="0" y="0"/>
                      <a:ext cx="5791835" cy="2979420"/>
                    </a:xfrm>
                    <a:prstGeom prst="rect">
                      <a:avLst/>
                    </a:prstGeom>
                  </pic:spPr>
                </pic:pic>
              </a:graphicData>
            </a:graphic>
          </wp:inline>
        </w:drawing>
      </w:r>
    </w:p>
    <w:p w:rsidR="00B92C88" w:rsidRPr="00916026" w:rsidRDefault="00B92C88" w:rsidP="00B92C88">
      <w:pPr>
        <w:autoSpaceDE w:val="0"/>
        <w:autoSpaceDN w:val="0"/>
        <w:adjustRightInd w:val="0"/>
        <w:spacing w:line="360" w:lineRule="auto"/>
        <w:ind w:right="49"/>
        <w:jc w:val="both"/>
        <w:rPr>
          <w:rFonts w:ascii="Palatino Linotype" w:hAnsi="Palatino Linotype" w:cs="Arial"/>
        </w:rPr>
      </w:pPr>
      <w:r w:rsidRPr="00916026">
        <w:rPr>
          <w:rFonts w:ascii="Palatino Linotype" w:hAnsi="Palatino Linotype" w:cs="Arial"/>
          <w:noProof/>
          <w:lang w:val="es-MX" w:eastAsia="es-MX"/>
        </w:rPr>
        <w:lastRenderedPageBreak/>
        <mc:AlternateContent>
          <mc:Choice Requires="wps">
            <w:drawing>
              <wp:anchor distT="0" distB="0" distL="114300" distR="114300" simplePos="0" relativeHeight="251905024" behindDoc="0" locked="0" layoutInCell="1" allowOverlap="1" wp14:anchorId="67C9D1E4" wp14:editId="4485F9FC">
                <wp:simplePos x="0" y="0"/>
                <wp:positionH relativeFrom="column">
                  <wp:posOffset>1905</wp:posOffset>
                </wp:positionH>
                <wp:positionV relativeFrom="paragraph">
                  <wp:posOffset>3675380</wp:posOffset>
                </wp:positionV>
                <wp:extent cx="243840" cy="144780"/>
                <wp:effectExtent l="76200" t="38100" r="60960" b="102870"/>
                <wp:wrapNone/>
                <wp:docPr id="9" name="Rectángulo redondeado 9"/>
                <wp:cNvGraphicFramePr/>
                <a:graphic xmlns:a="http://schemas.openxmlformats.org/drawingml/2006/main">
                  <a:graphicData uri="http://schemas.microsoft.com/office/word/2010/wordprocessingShape">
                    <wps:wsp>
                      <wps:cNvSpPr/>
                      <wps:spPr>
                        <a:xfrm>
                          <a:off x="0" y="0"/>
                          <a:ext cx="243840" cy="14478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0B784" id="Rectángulo redondeado 9" o:spid="_x0000_s1026" style="position:absolute;margin-left:.15pt;margin-top:289.4pt;width:19.2pt;height:11.4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" filled="f" strokecolor="red" strokeweight="2.25pt">
                <v:shadow on="t" color="black" opacity="22937f" origin=",.5" offset="0,.63889mm"/>
              </v:roundrect>
            </w:pict>
          </mc:Fallback>
        </mc:AlternateContent>
      </w:r>
      <w:r w:rsidRPr="00916026">
        <w:rPr>
          <w:rFonts w:ascii="Palatino Linotype" w:hAnsi="Palatino Linotype" w:cs="Arial"/>
          <w:noProof/>
          <w:lang w:val="es-MX" w:eastAsia="es-MX"/>
        </w:rPr>
        <w:drawing>
          <wp:inline distT="0" distB="0" distL="0" distR="0" wp14:anchorId="62D41070" wp14:editId="7C8774FF">
            <wp:extent cx="5791835" cy="393192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2.PNG"/>
                    <pic:cNvPicPr/>
                  </pic:nvPicPr>
                  <pic:blipFill>
                    <a:blip r:embed="rId17">
                      <a:extLst>
                        <a:ext uri="{28A0092B-C50C-407E-A947-70E740481C1C}">
                          <a14:useLocalDpi xmlns:a14="http://schemas.microsoft.com/office/drawing/2010/main" val="0"/>
                        </a:ext>
                      </a:extLst>
                    </a:blip>
                    <a:stretch>
                      <a:fillRect/>
                    </a:stretch>
                  </pic:blipFill>
                  <pic:spPr>
                    <a:xfrm>
                      <a:off x="0" y="0"/>
                      <a:ext cx="5791835" cy="3931920"/>
                    </a:xfrm>
                    <a:prstGeom prst="rect">
                      <a:avLst/>
                    </a:prstGeom>
                  </pic:spPr>
                </pic:pic>
              </a:graphicData>
            </a:graphic>
          </wp:inline>
        </w:drawing>
      </w:r>
    </w:p>
    <w:p w:rsidR="00B92C88" w:rsidRPr="00916026" w:rsidRDefault="005175E3" w:rsidP="009A4E01">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Sin embargo, del análisis realizado a dicha documental no se advierte el sueldo bruto mensual, por lo que este Órgano Garante determina ordenar al </w:t>
      </w:r>
      <w:r w:rsidRPr="00916026">
        <w:rPr>
          <w:rFonts w:ascii="Palatino Linotype" w:hAnsi="Palatino Linotype" w:cs="Arial"/>
          <w:b/>
        </w:rPr>
        <w:t xml:space="preserve">SUJETO OBLIGADO </w:t>
      </w:r>
      <w:r w:rsidRPr="00916026">
        <w:rPr>
          <w:rFonts w:ascii="Palatino Linotype" w:hAnsi="Palatino Linotype" w:cs="Arial"/>
        </w:rPr>
        <w:t xml:space="preserve">haga entrega al particular el documento o documentos donde conste el sueldo bruto mensual de los servidores públicos referidos en la relación remitida en respuesta. </w:t>
      </w:r>
    </w:p>
    <w:p w:rsidR="004B7AF0" w:rsidRPr="00916026" w:rsidRDefault="004B7AF0" w:rsidP="009A4E01">
      <w:pPr>
        <w:widowControl w:val="0"/>
        <w:autoSpaceDE w:val="0"/>
        <w:autoSpaceDN w:val="0"/>
        <w:adjustRightInd w:val="0"/>
        <w:spacing w:line="360" w:lineRule="auto"/>
        <w:jc w:val="both"/>
        <w:rPr>
          <w:rFonts w:ascii="Palatino Linotype" w:hAnsi="Palatino Linotype" w:cs="Arial"/>
        </w:rPr>
      </w:pPr>
    </w:p>
    <w:p w:rsidR="004B7AF0" w:rsidRPr="00916026" w:rsidRDefault="004B7AF0" w:rsidP="004B7AF0">
      <w:pPr>
        <w:widowControl w:val="0"/>
        <w:autoSpaceDE w:val="0"/>
        <w:autoSpaceDN w:val="0"/>
        <w:adjustRightInd w:val="0"/>
        <w:spacing w:line="360" w:lineRule="auto"/>
        <w:jc w:val="both"/>
        <w:rPr>
          <w:rFonts w:ascii="Palatino Linotype" w:eastAsiaTheme="minorHAnsi" w:hAnsi="Palatino Linotype" w:cs="Bookman Old Style"/>
          <w:b/>
          <w:bCs/>
          <w:i/>
          <w:color w:val="000000"/>
          <w:lang w:val="es-MX" w:eastAsia="en-US"/>
        </w:rPr>
      </w:pPr>
      <w:r w:rsidRPr="00916026">
        <w:rPr>
          <w:rFonts w:ascii="Palatino Linotype" w:hAnsi="Palatino Linotype" w:cs="Arial"/>
        </w:rPr>
        <w:t>A fin de fortalecer lo anterior, es importante referir que la información relacionada con el sueldo bruto de los servidores públicos, se encuentra considerada como una de las obligaciones de transparencias comunes que l</w:t>
      </w:r>
      <w:r w:rsidRPr="00916026">
        <w:rPr>
          <w:rFonts w:ascii="Palatino Linotype" w:hAnsi="Palatino Linotype"/>
        </w:rPr>
        <w:t xml:space="preserve">os Sujetos Obligados tienen el deber de poner a disposición del público de manera permanente y actualizada de forma sencilla, precisa y entendible, en los respectivos medios electrónicos, de acuerdo con sus </w:t>
      </w:r>
      <w:r w:rsidRPr="00916026">
        <w:rPr>
          <w:rFonts w:ascii="Palatino Linotype" w:hAnsi="Palatino Linotype"/>
        </w:rPr>
        <w:lastRenderedPageBreak/>
        <w:t xml:space="preserve">facultades, atribuciones, funciones u objeto social, según corresponda; esto conforme a lo establecido en </w:t>
      </w:r>
      <w:r w:rsidRPr="00916026">
        <w:rPr>
          <w:rFonts w:ascii="Palatino Linotype" w:hAnsi="Palatino Linotype" w:cs="Arial"/>
          <w:color w:val="000000"/>
        </w:rPr>
        <w:t xml:space="preserve">el </w:t>
      </w:r>
      <w:r w:rsidRPr="00916026">
        <w:rPr>
          <w:rFonts w:ascii="Palatino Linotype" w:hAnsi="Palatino Linotype" w:cs="Arial"/>
        </w:rPr>
        <w:t>artículo 92 de la Ley de Transparencia y Acceso a la Información Pública de</w:t>
      </w:r>
      <w:r w:rsidR="00933D2E" w:rsidRPr="00916026">
        <w:rPr>
          <w:rFonts w:ascii="Palatino Linotype" w:hAnsi="Palatino Linotype" w:cs="Arial"/>
        </w:rPr>
        <w:t>l Estado de México y Municipios</w:t>
      </w:r>
      <w:r w:rsidRPr="00916026">
        <w:rPr>
          <w:rFonts w:ascii="Palatino Linotype" w:hAnsi="Palatino Linotype"/>
        </w:rPr>
        <w:t xml:space="preserve">; para mayor ilustración se inserta el artículo en comento: </w:t>
      </w:r>
    </w:p>
    <w:p w:rsidR="004B7AF0" w:rsidRPr="00916026" w:rsidRDefault="004B7AF0" w:rsidP="004B7AF0">
      <w:pPr>
        <w:jc w:val="both"/>
        <w:rPr>
          <w:rFonts w:ascii="Palatino Linotype" w:hAnsi="Palatino Linotype" w:cs="Arial"/>
        </w:rPr>
      </w:pPr>
    </w:p>
    <w:p w:rsidR="004B7AF0" w:rsidRPr="00916026" w:rsidRDefault="004B7AF0" w:rsidP="004B7AF0">
      <w:pPr>
        <w:ind w:left="851" w:right="899"/>
        <w:jc w:val="both"/>
        <w:rPr>
          <w:rFonts w:ascii="Palatino Linotype" w:eastAsiaTheme="minorHAnsi" w:hAnsi="Palatino Linotype" w:cs="Bookman Old Style"/>
          <w:b/>
          <w:bCs/>
          <w:i/>
          <w:color w:val="000000"/>
          <w:sz w:val="22"/>
          <w:szCs w:val="22"/>
          <w:lang w:val="es-MX" w:eastAsia="en-US"/>
        </w:rPr>
      </w:pPr>
      <w:r w:rsidRPr="00916026">
        <w:rPr>
          <w:rFonts w:ascii="Palatino Linotype" w:hAnsi="Palatino Linotype"/>
          <w:b/>
          <w:bCs/>
          <w:i/>
          <w:sz w:val="22"/>
          <w:szCs w:val="22"/>
        </w:rPr>
        <w:t xml:space="preserve">“Artículo 92. </w:t>
      </w:r>
      <w:r w:rsidRPr="00916026">
        <w:rPr>
          <w:rFonts w:ascii="Palatino Linotype" w:hAnsi="Palatino Linotype"/>
          <w:i/>
          <w:sz w:val="22"/>
          <w:szCs w:val="22"/>
        </w:rPr>
        <w:t xml:space="preserve">Los sujetos obligados deberán poner a disposición del público de manera permanente y actualizada </w:t>
      </w:r>
      <w:r w:rsidRPr="00916026">
        <w:rPr>
          <w:rFonts w:ascii="Palatino Linotype" w:hAnsi="Palatino Linotype"/>
          <w:i/>
          <w:color w:val="222222"/>
          <w:sz w:val="22"/>
          <w:shd w:val="clear" w:color="auto" w:fill="FFFFFF"/>
        </w:rPr>
        <w:t>de</w:t>
      </w:r>
      <w:r w:rsidRPr="00916026">
        <w:rPr>
          <w:rFonts w:ascii="Palatino Linotype" w:hAnsi="Palatino Linotype"/>
          <w:i/>
          <w:sz w:val="22"/>
          <w:szCs w:val="22"/>
        </w:rPr>
        <w:t xml:space="preserv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4B7AF0" w:rsidRPr="00916026" w:rsidRDefault="004B7AF0" w:rsidP="004B7AF0">
      <w:pPr>
        <w:ind w:left="851" w:right="899"/>
        <w:jc w:val="both"/>
        <w:rPr>
          <w:rFonts w:ascii="Palatino Linotype" w:eastAsiaTheme="minorHAnsi" w:hAnsi="Palatino Linotype" w:cs="Bookman Old Style"/>
          <w:bCs/>
          <w:i/>
          <w:color w:val="000000"/>
          <w:sz w:val="22"/>
          <w:szCs w:val="22"/>
          <w:lang w:val="es-MX" w:eastAsia="en-US"/>
        </w:rPr>
      </w:pPr>
      <w:r w:rsidRPr="00916026">
        <w:rPr>
          <w:rFonts w:ascii="Palatino Linotype" w:eastAsiaTheme="minorHAnsi" w:hAnsi="Palatino Linotype" w:cs="Bookman Old Style"/>
          <w:bCs/>
          <w:i/>
          <w:color w:val="000000"/>
          <w:sz w:val="22"/>
          <w:szCs w:val="22"/>
          <w:lang w:val="es-MX" w:eastAsia="en-US"/>
        </w:rPr>
        <w:t>[…]</w:t>
      </w:r>
    </w:p>
    <w:p w:rsidR="004B7AF0" w:rsidRPr="00916026" w:rsidRDefault="004B7AF0" w:rsidP="004B7AF0">
      <w:pPr>
        <w:ind w:left="851" w:right="899"/>
        <w:jc w:val="both"/>
        <w:rPr>
          <w:rFonts w:ascii="Palatino Linotype" w:eastAsiaTheme="minorHAnsi" w:hAnsi="Palatino Linotype" w:cs="Bookman Old Style"/>
          <w:bCs/>
          <w:i/>
          <w:color w:val="000000"/>
          <w:sz w:val="22"/>
          <w:szCs w:val="22"/>
          <w:lang w:val="es-MX" w:eastAsia="en-US"/>
        </w:rPr>
      </w:pPr>
      <w:r w:rsidRPr="00916026">
        <w:rPr>
          <w:rFonts w:ascii="Palatino Linotype" w:eastAsiaTheme="minorHAnsi" w:hAnsi="Palatino Linotype" w:cs="Bookman Old Style"/>
          <w:b/>
          <w:bCs/>
          <w:i/>
          <w:color w:val="000000"/>
          <w:sz w:val="22"/>
          <w:szCs w:val="22"/>
          <w:lang w:val="es-MX" w:eastAsia="en-US"/>
        </w:rPr>
        <w:t>VIII.</w:t>
      </w:r>
      <w:r w:rsidRPr="00916026">
        <w:rPr>
          <w:rFonts w:ascii="Palatino Linotype" w:eastAsiaTheme="minorHAnsi" w:hAnsi="Palatino Linotype" w:cs="Bookman Old Style"/>
          <w:bCs/>
          <w:i/>
          <w:color w:val="000000"/>
          <w:sz w:val="22"/>
          <w:szCs w:val="22"/>
          <w:lang w:val="es-MX" w:eastAsia="en-US"/>
        </w:rPr>
        <w:t xml:space="preserve"> La </w:t>
      </w:r>
      <w:r w:rsidRPr="00916026">
        <w:rPr>
          <w:rFonts w:ascii="Palatino Linotype" w:eastAsiaTheme="minorHAnsi" w:hAnsi="Palatino Linotype" w:cs="Bookman Old Style"/>
          <w:b/>
          <w:bCs/>
          <w:i/>
          <w:color w:val="000000"/>
          <w:sz w:val="22"/>
          <w:szCs w:val="22"/>
          <w:lang w:val="es-MX" w:eastAsia="en-US"/>
        </w:rPr>
        <w:t>remuneración bruta</w:t>
      </w:r>
      <w:r w:rsidRPr="00916026">
        <w:rPr>
          <w:rFonts w:ascii="Palatino Linotype" w:eastAsiaTheme="minorHAnsi" w:hAnsi="Palatino Linotype" w:cs="Bookman Old Style"/>
          <w:bCs/>
          <w:i/>
          <w:color w:val="000000"/>
          <w:sz w:val="22"/>
          <w:szCs w:val="22"/>
          <w:lang w:val="es-MX" w:eastAsia="en-US"/>
        </w:rPr>
        <w:t xml:space="preserve">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4B7AF0" w:rsidRPr="00916026" w:rsidRDefault="004B7AF0" w:rsidP="004B7AF0">
      <w:pPr>
        <w:ind w:left="851" w:right="899"/>
        <w:jc w:val="both"/>
        <w:rPr>
          <w:rFonts w:ascii="Palatino Linotype" w:eastAsiaTheme="minorHAnsi" w:hAnsi="Palatino Linotype" w:cs="Bookman Old Style"/>
          <w:bCs/>
          <w:i/>
          <w:color w:val="000000"/>
          <w:sz w:val="22"/>
          <w:szCs w:val="22"/>
          <w:lang w:val="es-MX" w:eastAsia="en-US"/>
        </w:rPr>
      </w:pPr>
      <w:r w:rsidRPr="00916026">
        <w:rPr>
          <w:rFonts w:ascii="Palatino Linotype" w:eastAsiaTheme="minorHAnsi" w:hAnsi="Palatino Linotype" w:cs="Bookman Old Style"/>
          <w:bCs/>
          <w:i/>
          <w:color w:val="000000"/>
          <w:sz w:val="22"/>
          <w:szCs w:val="22"/>
          <w:lang w:val="es-MX" w:eastAsia="en-US"/>
        </w:rPr>
        <w:t>(Énfasis añadido)</w:t>
      </w:r>
    </w:p>
    <w:p w:rsidR="004B7AF0" w:rsidRPr="00916026" w:rsidRDefault="004B7AF0" w:rsidP="009A4E01">
      <w:pPr>
        <w:widowControl w:val="0"/>
        <w:autoSpaceDE w:val="0"/>
        <w:autoSpaceDN w:val="0"/>
        <w:adjustRightInd w:val="0"/>
        <w:spacing w:line="360" w:lineRule="auto"/>
        <w:jc w:val="both"/>
        <w:rPr>
          <w:rFonts w:ascii="Palatino Linotype" w:hAnsi="Palatino Linotype" w:cs="Arial"/>
        </w:rPr>
      </w:pPr>
    </w:p>
    <w:p w:rsidR="005175E3" w:rsidRPr="00916026" w:rsidRDefault="005175E3" w:rsidP="005175E3">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Ahora bien, por cuanto hace al requerimiento realizado por el particular, consistente en las actividades llevadas a cabo en específico de los servidores públicos, </w:t>
      </w:r>
      <w:r w:rsidRPr="00916026">
        <w:rPr>
          <w:rFonts w:ascii="Palatino Linotype" w:hAnsi="Palatino Linotype" w:cs="Arial"/>
          <w:b/>
        </w:rPr>
        <w:t>EL SUJETO OBLIGADO</w:t>
      </w:r>
      <w:r w:rsidRPr="00916026">
        <w:rPr>
          <w:rFonts w:ascii="Palatino Linotype" w:hAnsi="Palatino Linotype" w:cs="Arial"/>
        </w:rPr>
        <w:t xml:space="preserve"> refirió en respuesta que éstas eran realizadas de manera indistinta en el lugar que designe o requiera el Sistema Municipal DIF de Nezahualcóyotl, con base en la naturaleza los servidores públicos se encuentran comprometidos a trabajar con bases, objetivos y procedimientos de asistencia social, desarrollando programas, ejecutando acciones y proporcionando servicios asistenciales encaminados a la protección y desarrollo integral de grupos vulnerables; sin embargo, dicho pronunciamiento a consideración de este Órgano Garante no satisface el derecho de acceso a la información; pues no hay que perder de vista que los SUJETOS </w:t>
      </w:r>
      <w:r w:rsidRPr="00916026">
        <w:rPr>
          <w:rFonts w:ascii="Palatino Linotype" w:hAnsi="Palatino Linotype" w:cs="Arial"/>
        </w:rPr>
        <w:lastRenderedPageBreak/>
        <w:t>OBLIGADOS deben contar con normatividad que rige su actuación, como lo es el Manual de Organización, donde se puede encontrar como se desempeña cada área</w:t>
      </w:r>
      <w:r w:rsidR="00AC1062" w:rsidRPr="00916026">
        <w:rPr>
          <w:rStyle w:val="Refdenotaalpie"/>
          <w:rFonts w:ascii="Palatino Linotype" w:hAnsi="Palatino Linotype" w:cs="Arial"/>
        </w:rPr>
        <w:footnoteReference w:id="1"/>
      </w:r>
      <w:r w:rsidRPr="00916026">
        <w:rPr>
          <w:rFonts w:ascii="Palatino Linotype" w:hAnsi="Palatino Linotype" w:cs="Arial"/>
        </w:rPr>
        <w:t xml:space="preserve"> del Sistema Municipal para el Desarrollo Integral de la Familia de Nezahualcóyotl, lo anterior al tratarse de una obligación de transparencia común tal y como lo señala el artículo 92 fracción I de la ley de Transparencia y Acceso a la Información pública del estado de México y Municipios, tal como se muestra a continuación:</w:t>
      </w:r>
    </w:p>
    <w:p w:rsidR="005175E3" w:rsidRPr="00916026" w:rsidRDefault="005175E3" w:rsidP="004918A5">
      <w:pPr>
        <w:widowControl w:val="0"/>
        <w:autoSpaceDE w:val="0"/>
        <w:autoSpaceDN w:val="0"/>
        <w:adjustRightInd w:val="0"/>
        <w:jc w:val="both"/>
        <w:rPr>
          <w:rFonts w:ascii="Palatino Linotype" w:hAnsi="Palatino Linotype" w:cs="Arial"/>
        </w:rPr>
      </w:pP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Artículo 92.</w:t>
      </w:r>
      <w:r w:rsidRPr="00916026">
        <w:rPr>
          <w:rFonts w:ascii="Palatino Linotype" w:hAnsi="Palatino Linotype" w:cs="Arial"/>
          <w:i/>
          <w:sz w:val="22"/>
          <w:szCs w:val="22"/>
          <w:lang w:eastAsia="es-MX"/>
        </w:rPr>
        <w:t xml:space="preserve"> Los </w:t>
      </w:r>
      <w:r w:rsidRPr="00916026">
        <w:rPr>
          <w:rFonts w:ascii="Palatino Linotype" w:hAnsi="Palatino Linotype" w:cs="Arial"/>
          <w:b/>
          <w:i/>
          <w:sz w:val="22"/>
          <w:szCs w:val="22"/>
          <w:lang w:eastAsia="es-MX"/>
        </w:rPr>
        <w:t>sujetos obligados</w:t>
      </w:r>
      <w:r w:rsidRPr="00916026">
        <w:rPr>
          <w:rFonts w:ascii="Palatino Linotype" w:hAnsi="Palatino Linotype" w:cs="Arial"/>
          <w:i/>
          <w:sz w:val="22"/>
          <w:szCs w:val="22"/>
          <w:lang w:eastAsia="es-MX"/>
        </w:rPr>
        <w:t xml:space="preserve">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5175E3" w:rsidRPr="00916026" w:rsidRDefault="005175E3" w:rsidP="005175E3">
      <w:pPr>
        <w:ind w:left="851" w:right="901"/>
        <w:jc w:val="both"/>
        <w:rPr>
          <w:rFonts w:ascii="Palatino Linotype" w:hAnsi="Palatino Linotype" w:cs="Arial"/>
          <w:i/>
          <w:sz w:val="22"/>
          <w:szCs w:val="22"/>
          <w:lang w:eastAsia="es-MX"/>
        </w:rPr>
      </w:pP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w:t>
      </w:r>
      <w:r w:rsidRPr="00916026">
        <w:rPr>
          <w:rFonts w:ascii="Palatino Linotype" w:hAnsi="Palatino Linotype" w:cs="Arial"/>
          <w:i/>
          <w:sz w:val="22"/>
          <w:szCs w:val="22"/>
          <w:lang w:eastAsia="es-MX"/>
        </w:rPr>
        <w:t xml:space="preserve"> El marco normativo aplicable al sujeto obligado, en el que deberá incluirse leyes, códigos, reglamentos, decretos de creación, acuerdos, convenios, </w:t>
      </w:r>
      <w:r w:rsidRPr="00916026">
        <w:rPr>
          <w:rFonts w:ascii="Palatino Linotype" w:hAnsi="Palatino Linotype" w:cs="Arial"/>
          <w:b/>
          <w:i/>
          <w:sz w:val="22"/>
          <w:szCs w:val="22"/>
          <w:lang w:eastAsia="es-MX"/>
        </w:rPr>
        <w:t>manuales de organización</w:t>
      </w:r>
      <w:r w:rsidRPr="00916026">
        <w:rPr>
          <w:rFonts w:ascii="Palatino Linotype" w:hAnsi="Palatino Linotype" w:cs="Arial"/>
          <w:i/>
          <w:sz w:val="22"/>
          <w:szCs w:val="22"/>
          <w:lang w:eastAsia="es-MX"/>
        </w:rPr>
        <w:t xml:space="preserve"> y procedimientos, reglas de operación, criterios, políticas, entre otros;</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(Énfasis añadido)</w:t>
      </w:r>
    </w:p>
    <w:p w:rsidR="005175E3" w:rsidRPr="00916026" w:rsidRDefault="005175E3" w:rsidP="004918A5">
      <w:pPr>
        <w:widowControl w:val="0"/>
        <w:autoSpaceDE w:val="0"/>
        <w:autoSpaceDN w:val="0"/>
        <w:adjustRightInd w:val="0"/>
        <w:jc w:val="both"/>
        <w:rPr>
          <w:rFonts w:ascii="Palatino Linotype" w:hAnsi="Palatino Linotype" w:cs="Arial"/>
        </w:rPr>
      </w:pPr>
    </w:p>
    <w:p w:rsidR="005175E3" w:rsidRPr="00916026" w:rsidRDefault="005175E3" w:rsidP="005175E3">
      <w:pPr>
        <w:autoSpaceDE w:val="0"/>
        <w:autoSpaceDN w:val="0"/>
        <w:adjustRightInd w:val="0"/>
        <w:spacing w:line="360" w:lineRule="auto"/>
        <w:ind w:right="49"/>
        <w:jc w:val="both"/>
        <w:rPr>
          <w:rFonts w:ascii="Palatino Linotype" w:hAnsi="Palatino Linotype"/>
        </w:rPr>
      </w:pPr>
      <w:r w:rsidRPr="00916026">
        <w:rPr>
          <w:rFonts w:ascii="Palatino Linotype" w:hAnsi="Palatino Linotype" w:cs="Arial"/>
        </w:rPr>
        <w:t xml:space="preserve">Por lo anterior,  es así que esta Ponencia se dio a la tarea de verificar el portal de </w:t>
      </w:r>
      <w:r w:rsidRPr="00916026">
        <w:rPr>
          <w:rFonts w:ascii="Palatino Linotype" w:hAnsi="Palatino Linotype"/>
        </w:rPr>
        <w:t xml:space="preserve">Información Pública de Oficio Mexiquense (IPOMEX) del </w:t>
      </w:r>
      <w:r w:rsidRPr="00916026">
        <w:rPr>
          <w:rFonts w:ascii="Palatino Linotype" w:hAnsi="Palatino Linotype"/>
          <w:b/>
        </w:rPr>
        <w:t xml:space="preserve">SUJETO OBLIGADO, </w:t>
      </w:r>
      <w:r w:rsidRPr="00916026">
        <w:rPr>
          <w:rFonts w:ascii="Palatino Linotype" w:hAnsi="Palatino Linotype"/>
        </w:rPr>
        <w:t xml:space="preserve">visible en la página electrónica </w:t>
      </w:r>
      <w:hyperlink r:id="rId18" w:history="1">
        <w:r w:rsidRPr="00916026">
          <w:rPr>
            <w:rStyle w:val="Hipervnculo"/>
            <w:rFonts w:ascii="Palatino Linotype" w:hAnsi="Palatino Linotype"/>
          </w:rPr>
          <w:t>https://www.ipomex.org.mx/ipo3/lgt/indice/difnezahualcoyotl/art_92_i.web</w:t>
        </w:r>
      </w:hyperlink>
      <w:r w:rsidRPr="00916026">
        <w:rPr>
          <w:rFonts w:ascii="Palatino Linotype" w:hAnsi="Palatino Linotype"/>
        </w:rPr>
        <w:t xml:space="preserve"> en la cual si bien si bien se encuentra un Manual de Organización de la Contraloría Interna, éste no puede ser consultado por no encontrarse disponible el hipervínculo al </w:t>
      </w:r>
      <w:r w:rsidRPr="00916026">
        <w:rPr>
          <w:rFonts w:ascii="Palatino Linotype" w:hAnsi="Palatino Linotype"/>
        </w:rPr>
        <w:lastRenderedPageBreak/>
        <w:t xml:space="preserve">documento de la norma; aunado a que no se encuentran visibles los manuales de organización de las demás áreas que integran al Sistema Municipal DIF de Nezahualcóyotl, tal como se muestra a continuación: </w:t>
      </w:r>
    </w:p>
    <w:p w:rsidR="005175E3" w:rsidRPr="00916026" w:rsidRDefault="005175E3" w:rsidP="005175E3">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noProof/>
          <w:lang w:val="es-MX" w:eastAsia="es-MX"/>
        </w:rPr>
        <mc:AlternateContent>
          <mc:Choice Requires="wps">
            <w:drawing>
              <wp:anchor distT="0" distB="0" distL="114300" distR="114300" simplePos="0" relativeHeight="251911168" behindDoc="0" locked="0" layoutInCell="1" allowOverlap="1" wp14:anchorId="087D4F96" wp14:editId="4A62E277">
                <wp:simplePos x="0" y="0"/>
                <wp:positionH relativeFrom="column">
                  <wp:posOffset>2623976</wp:posOffset>
                </wp:positionH>
                <wp:positionV relativeFrom="paragraph">
                  <wp:posOffset>4326973</wp:posOffset>
                </wp:positionV>
                <wp:extent cx="2226733" cy="228600"/>
                <wp:effectExtent l="57150" t="19050" r="59690" b="95250"/>
                <wp:wrapNone/>
                <wp:docPr id="18" name="Rectángulo redondeado 18"/>
                <wp:cNvGraphicFramePr/>
                <a:graphic xmlns:a="http://schemas.openxmlformats.org/drawingml/2006/main">
                  <a:graphicData uri="http://schemas.microsoft.com/office/word/2010/wordprocessingShape">
                    <wps:wsp>
                      <wps:cNvSpPr/>
                      <wps:spPr>
                        <a:xfrm>
                          <a:off x="0" y="0"/>
                          <a:ext cx="2226733" cy="228600"/>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F93F692" id="Rectángulo redondeado 18" o:spid="_x0000_s1026" style="position:absolute;margin-left:206.6pt;margin-top:340.7pt;width:175.35pt;height:18pt;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" filled="f" strokecolor="red" strokeweight="1.5pt">
                <v:shadow on="t" color="black" opacity="22937f" origin=",.5" offset="0,.63889mm"/>
              </v:roundrect>
            </w:pict>
          </mc:Fallback>
        </mc:AlternateContent>
      </w:r>
      <w:r w:rsidRPr="00916026">
        <w:rPr>
          <w:rFonts w:ascii="Palatino Linotype" w:hAnsi="Palatino Linotype"/>
          <w:noProof/>
          <w:lang w:val="es-MX" w:eastAsia="es-MX"/>
        </w:rPr>
        <w:drawing>
          <wp:inline distT="0" distB="0" distL="0" distR="0" wp14:anchorId="30AE8144" wp14:editId="31A1E3F2">
            <wp:extent cx="5790565" cy="5655623"/>
            <wp:effectExtent l="0" t="0" r="635" b="254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1.png"/>
                    <pic:cNvPicPr/>
                  </pic:nvPicPr>
                  <pic:blipFill>
                    <a:blip r:embed="rId19">
                      <a:extLst>
                        <a:ext uri="{28A0092B-C50C-407E-A947-70E740481C1C}">
                          <a14:useLocalDpi xmlns:a14="http://schemas.microsoft.com/office/drawing/2010/main" val="0"/>
                        </a:ext>
                      </a:extLst>
                    </a:blip>
                    <a:stretch>
                      <a:fillRect/>
                    </a:stretch>
                  </pic:blipFill>
                  <pic:spPr>
                    <a:xfrm>
                      <a:off x="0" y="0"/>
                      <a:ext cx="5798506" cy="5663379"/>
                    </a:xfrm>
                    <a:prstGeom prst="rect">
                      <a:avLst/>
                    </a:prstGeom>
                  </pic:spPr>
                </pic:pic>
              </a:graphicData>
            </a:graphic>
          </wp:inline>
        </w:drawing>
      </w:r>
    </w:p>
    <w:p w:rsidR="005175E3" w:rsidRPr="00916026" w:rsidRDefault="005175E3" w:rsidP="005175E3">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noProof/>
          <w:lang w:val="es-MX" w:eastAsia="es-MX"/>
        </w:rPr>
        <w:lastRenderedPageBreak/>
        <w:drawing>
          <wp:inline distT="0" distB="0" distL="0" distR="0" wp14:anchorId="583BA480" wp14:editId="0322948D">
            <wp:extent cx="5747385" cy="5575300"/>
            <wp:effectExtent l="0" t="0" r="5715" b="635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1.png"/>
                    <pic:cNvPicPr/>
                  </pic:nvPicPr>
                  <pic:blipFill rotWithShape="1">
                    <a:blip r:embed="rId20">
                      <a:extLst>
                        <a:ext uri="{28A0092B-C50C-407E-A947-70E740481C1C}">
                          <a14:useLocalDpi xmlns:a14="http://schemas.microsoft.com/office/drawing/2010/main" val="0"/>
                        </a:ext>
                      </a:extLst>
                    </a:blip>
                    <a:srcRect b="1633"/>
                    <a:stretch/>
                  </pic:blipFill>
                  <pic:spPr bwMode="auto">
                    <a:xfrm>
                      <a:off x="0" y="0"/>
                      <a:ext cx="5753342" cy="5581079"/>
                    </a:xfrm>
                    <a:prstGeom prst="rect">
                      <a:avLst/>
                    </a:prstGeom>
                    <a:ln>
                      <a:noFill/>
                    </a:ln>
                    <a:extLst>
                      <a:ext uri="{53640926-AAD7-44D8-BBD7-CCE9431645EC}">
                        <a14:shadowObscured xmlns:a14="http://schemas.microsoft.com/office/drawing/2010/main"/>
                      </a:ext>
                    </a:extLst>
                  </pic:spPr>
                </pic:pic>
              </a:graphicData>
            </a:graphic>
          </wp:inline>
        </w:drawing>
      </w:r>
    </w:p>
    <w:p w:rsidR="00420772" w:rsidRPr="00916026" w:rsidRDefault="00420772" w:rsidP="005175E3">
      <w:pPr>
        <w:widowControl w:val="0"/>
        <w:autoSpaceDE w:val="0"/>
        <w:autoSpaceDN w:val="0"/>
        <w:adjustRightInd w:val="0"/>
        <w:spacing w:line="360" w:lineRule="auto"/>
        <w:jc w:val="both"/>
        <w:rPr>
          <w:rFonts w:ascii="Palatino Linotype" w:hAnsi="Palatino Linotype" w:cs="Arial"/>
        </w:rPr>
      </w:pPr>
    </w:p>
    <w:p w:rsidR="005175E3" w:rsidRPr="00916026" w:rsidRDefault="005175E3" w:rsidP="005175E3">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 xml:space="preserve">Por lo que, de manera enunciativa más no limitativa el documento que pudiera colmar el derecho de acceso a la información pública del solicitante, es el Manual de Organización pues contiene las funciones que desempeñan las dependencias que </w:t>
      </w:r>
      <w:r w:rsidRPr="00916026">
        <w:rPr>
          <w:rFonts w:ascii="Palatino Linotype" w:hAnsi="Palatino Linotype"/>
        </w:rPr>
        <w:lastRenderedPageBreak/>
        <w:t xml:space="preserve">integran el Sistema Municipal para el Desarrollo Integral de la Familia de Nezahualcóyotl; atento a ello este Órgano Garante determina ordenar al </w:t>
      </w:r>
      <w:r w:rsidRPr="00916026">
        <w:rPr>
          <w:rFonts w:ascii="Palatino Linotype" w:hAnsi="Palatino Linotype"/>
          <w:b/>
        </w:rPr>
        <w:t xml:space="preserve">SUJETO OBLIGADO </w:t>
      </w:r>
      <w:r w:rsidRPr="00916026">
        <w:rPr>
          <w:rFonts w:ascii="Palatino Linotype" w:hAnsi="Palatino Linotype"/>
        </w:rPr>
        <w:t xml:space="preserve">entregue al </w:t>
      </w:r>
      <w:r w:rsidRPr="00916026">
        <w:rPr>
          <w:rFonts w:ascii="Palatino Linotype" w:hAnsi="Palatino Linotype"/>
          <w:b/>
        </w:rPr>
        <w:t>RECURRENTE</w:t>
      </w:r>
      <w:r w:rsidRPr="00916026">
        <w:rPr>
          <w:rFonts w:ascii="Palatino Linotype" w:hAnsi="Palatino Linotype"/>
        </w:rPr>
        <w:t xml:space="preserve"> el documento o documentos que contengan las actividades llevadas a cabo por cada una de las plazas que cuenta el Sistema Municipal para el Desarrollo Integral de la Familia de Nezahualcóyotl.</w:t>
      </w:r>
    </w:p>
    <w:p w:rsidR="005175E3" w:rsidRPr="00916026" w:rsidRDefault="005175E3" w:rsidP="005175E3">
      <w:pPr>
        <w:widowControl w:val="0"/>
        <w:autoSpaceDE w:val="0"/>
        <w:autoSpaceDN w:val="0"/>
        <w:adjustRightInd w:val="0"/>
        <w:spacing w:line="360" w:lineRule="auto"/>
        <w:jc w:val="both"/>
        <w:rPr>
          <w:rFonts w:ascii="Palatino Linotype" w:hAnsi="Palatino Linotype" w:cs="Arial"/>
        </w:rPr>
      </w:pPr>
    </w:p>
    <w:p w:rsidR="005175E3" w:rsidRPr="00916026" w:rsidRDefault="005175E3" w:rsidP="005175E3">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 xml:space="preserve">En otro orden de ideas, respecto a la solicitud realizada por el particular consistente en el </w:t>
      </w:r>
      <w:r w:rsidRPr="00916026">
        <w:rPr>
          <w:rFonts w:ascii="Palatino Linotype" w:hAnsi="Palatino Linotype"/>
          <w:i/>
        </w:rPr>
        <w:t>“NOMBRAMIENTO DE CADA TITULAR, Y FECHA EN QUE TOMO EL CARGO,</w:t>
      </w:r>
      <w:r w:rsidRPr="00916026">
        <w:rPr>
          <w:rFonts w:ascii="Palatino Linotype" w:hAnsi="Palatino Linotype"/>
        </w:rPr>
        <w:t xml:space="preserve">”; al respecto </w:t>
      </w:r>
      <w:r w:rsidRPr="00916026">
        <w:rPr>
          <w:rFonts w:ascii="Palatino Linotype" w:hAnsi="Palatino Linotype"/>
          <w:b/>
        </w:rPr>
        <w:t>EL SUJETO OBLIGADO</w:t>
      </w:r>
      <w:r w:rsidRPr="00916026">
        <w:rPr>
          <w:rFonts w:ascii="Palatino Linotype" w:hAnsi="Palatino Linotype"/>
        </w:rPr>
        <w:t xml:space="preserve"> fue omiso en pronunciarse al respecto.</w:t>
      </w:r>
    </w:p>
    <w:p w:rsidR="005175E3" w:rsidRPr="00916026" w:rsidRDefault="005175E3" w:rsidP="005175E3"/>
    <w:p w:rsidR="005175E3" w:rsidRPr="00916026" w:rsidRDefault="005175E3" w:rsidP="005175E3">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 xml:space="preserve">Atento a ello, primeramente es importante traer a contexto lo señalado en los artículos 1, 13 y 13, Bis-E, de la Ley que crea los Organismos Públicos Descentralizados de Asistencia Social, de carácter Municipal, denominados “Sistemas Municipales para el Desarrollo Integral de la Familia”; los cuales disponen lo siguiente: </w:t>
      </w:r>
    </w:p>
    <w:p w:rsidR="005175E3" w:rsidRPr="00916026" w:rsidRDefault="005175E3" w:rsidP="005175E3"/>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Artículo 1</w:t>
      </w:r>
      <w:r w:rsidRPr="00916026">
        <w:rPr>
          <w:rFonts w:ascii="Palatino Linotype" w:hAnsi="Palatino Linotype" w:cs="Arial"/>
          <w:i/>
          <w:sz w:val="22"/>
          <w:szCs w:val="22"/>
          <w:lang w:eastAsia="es-MX"/>
        </w:rPr>
        <w:t xml:space="preserve">. </w:t>
      </w:r>
      <w:r w:rsidRPr="00916026">
        <w:rPr>
          <w:rFonts w:ascii="Palatino Linotype" w:hAnsi="Palatino Linotype" w:cs="Arial"/>
          <w:b/>
          <w:i/>
          <w:sz w:val="22"/>
          <w:szCs w:val="22"/>
          <w:lang w:eastAsia="es-MX"/>
        </w:rPr>
        <w:t>Se crean los organismos públicos descentralizados</w:t>
      </w:r>
      <w:r w:rsidRPr="00916026">
        <w:rPr>
          <w:rFonts w:ascii="Palatino Linotype" w:hAnsi="Palatino Linotype" w:cs="Arial"/>
          <w:i/>
          <w:sz w:val="22"/>
          <w:szCs w:val="22"/>
          <w:lang w:eastAsia="es-MX"/>
        </w:rPr>
        <w:t xml:space="preserve"> de asistencia social y protección de la infancia y adolescencia, de carácter municipal, denominados "</w:t>
      </w:r>
      <w:r w:rsidRPr="00916026">
        <w:rPr>
          <w:rFonts w:ascii="Palatino Linotype" w:hAnsi="Palatino Linotype" w:cs="Arial"/>
          <w:b/>
          <w:i/>
          <w:sz w:val="22"/>
          <w:szCs w:val="22"/>
          <w:lang w:eastAsia="es-MX"/>
        </w:rPr>
        <w:t>SISTEMAS MUNICIPALES PARA EL DESARROLLO INTEGRAL DE LA FAMILIA</w:t>
      </w:r>
      <w:r w:rsidRPr="00916026">
        <w:rPr>
          <w:rFonts w:ascii="Palatino Linotype" w:hAnsi="Palatino Linotype" w:cs="Arial"/>
          <w:i/>
          <w:sz w:val="22"/>
          <w:szCs w:val="22"/>
          <w:lang w:eastAsia="es-MX"/>
        </w:rPr>
        <w:t xml:space="preserve">" de los municipios de: NAUCALPAN, TLALNEPANTLA DE BAZ, ECATEPEC, </w:t>
      </w:r>
      <w:r w:rsidRPr="00916026">
        <w:rPr>
          <w:rFonts w:ascii="Palatino Linotype" w:hAnsi="Palatino Linotype" w:cs="Arial"/>
          <w:b/>
          <w:i/>
          <w:sz w:val="22"/>
          <w:szCs w:val="22"/>
          <w:lang w:eastAsia="es-MX"/>
        </w:rPr>
        <w:t>NEZAHUALCOYOTL</w:t>
      </w:r>
      <w:r w:rsidRPr="00916026">
        <w:rPr>
          <w:rFonts w:ascii="Palatino Linotype" w:hAnsi="Palatino Linotype" w:cs="Arial"/>
          <w:i/>
          <w:sz w:val="22"/>
          <w:szCs w:val="22"/>
          <w:lang w:eastAsia="es-MX"/>
        </w:rPr>
        <w:t xml:space="preserve">, TOLUCA, CUAUTITLÁN IZCALLI, ATIZAPÁN DE ZARAGOZA, TULTITLÁN, HUIXQUILUCAN, LERMA, COACALCO DE BERRIOZABAL, LA PAZ, METEPEC, CUAUTITLÁN, VALLE DE BRAVO, TEXCOCO, TECAMAC, NICOLÁS ROMERO, IXTAPALUCA, ATLACOMULCO, TEPOTZOTLÁN, ZUMPANGO, IXTLAHUACA, JILOTEPEC, TENANCINGO, TIANGUISTENCO, ZINACANTEPEC, TEJUPILCO, HUEHUETOCA, CHALCO, ACULCO, ALMOLOYA DEL RIO, ALMOLOYA DE ALQUISIRAS, ALMOLOYA DE JUÁREZ, AMATEPEC, ATLAUTLA, APAXCO, AXAPUSCO, COATEPEC HARINAS, CHAPA DE MOTA, CHAPULTEPEC, CHIAUTLA, </w:t>
      </w:r>
      <w:r w:rsidRPr="00916026">
        <w:rPr>
          <w:rFonts w:ascii="Palatino Linotype" w:hAnsi="Palatino Linotype" w:cs="Arial"/>
          <w:i/>
          <w:sz w:val="22"/>
          <w:szCs w:val="22"/>
          <w:lang w:eastAsia="es-MX"/>
        </w:rPr>
        <w:lastRenderedPageBreak/>
        <w:t>CHIMALHUACÁN, DONATO GUERRA, EL ORO, IXTAPAN DE LA SAL, IXTAPAN DEL ORO, JOCOTITLÁN, JOQUICINGO, JUCHITEPEC, MEXICALCINGO, NOPALTEPEC, OCUILAN, OTZOLOAPAN, OTZOLOTEPEC, OTUMBA, POLOTITLÁN, PAPALOTLA, RAYÓN, SAN SIMÓN DE GUERRERO, SOYANIQUILPAN, SULTEPEC, TEMAMATLA, TEMASCALTEPEC, TEMASCALCINGO, TEMOAYA,TENANGO DEL AIRE, TENANGO DEL VALLE, TEOTIHUACAN, TEPETLIXPA, TEXCALYACAC, TIMILPAN, VILLA DE ALLENDE, VILLA DEL CARBÓN, ZACAZONAPAN, ZUMPAHUACÁN, ACAMBAY, ACOLMAN, AMANALCO, AMECAMECA, ATENGO, ATIZAPÁN, AYAPANGO, CALIMAYA, CAPULHUAC, COCOTITLAN, COYOTEPEC, CHICOLOAPAN, CHICONCUAC, ECATZINGO, HUEYPDXTLA, ISIDRO FABELA, JALTENCO, JILOTZINGO, JIQUIPILCO, MALINALCO, MELCHOR OCAMPO, MORELOS, NEXTLALPAN, OCOYOACAC, OZUMBA, SAN ANTONIO LA ISLA, SAN FELIPE DEL PROGRESO, SAN JOSÉ DEL RINCÓN, SAN MARTÍN DE LAS PIRÁMIDES, SAN MATEO ATENCO, SANTO TOMAS, TEMASCALAPA, TEOLOYUCAN, TEQUIXQUIAC, TEPETLAOXTOC, TEXCALTITLAN, TEZOYUCA, TLALMANALCO, TLATLAYA, TONATICO, TULTEPEC, VILLA GUERRERO, VILLA VICTORIA, VALLE DE CHALCO SOLIDARIDAD, XALATLACO, XONACATLÁN, ZACUALPAN, LUVIANOS Y TONANITLA.</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Artículo 13.</w:t>
      </w:r>
      <w:r w:rsidRPr="00916026">
        <w:rPr>
          <w:rFonts w:ascii="Palatino Linotype" w:hAnsi="Palatino Linotype" w:cs="Arial"/>
          <w:i/>
          <w:sz w:val="22"/>
          <w:szCs w:val="22"/>
          <w:lang w:eastAsia="es-MX"/>
        </w:rPr>
        <w:t xml:space="preserve">- La </w:t>
      </w:r>
      <w:r w:rsidRPr="00916026">
        <w:rPr>
          <w:rFonts w:ascii="Palatino Linotype" w:hAnsi="Palatino Linotype" w:cs="Arial"/>
          <w:b/>
          <w:i/>
          <w:sz w:val="22"/>
          <w:szCs w:val="22"/>
          <w:lang w:eastAsia="es-MX"/>
        </w:rPr>
        <w:t>Junta de Gobierno</w:t>
      </w:r>
      <w:r w:rsidRPr="00916026">
        <w:rPr>
          <w:rFonts w:ascii="Palatino Linotype" w:hAnsi="Palatino Linotype" w:cs="Arial"/>
          <w:i/>
          <w:sz w:val="22"/>
          <w:szCs w:val="22"/>
          <w:lang w:eastAsia="es-MX"/>
        </w:rPr>
        <w:t xml:space="preserve"> tendrá las siguientes facultades y obligaciones:</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 xml:space="preserve">VIII. </w:t>
      </w:r>
      <w:r w:rsidRPr="00916026">
        <w:rPr>
          <w:rFonts w:ascii="Palatino Linotype" w:hAnsi="Palatino Linotype" w:cs="Arial"/>
          <w:b/>
          <w:i/>
          <w:sz w:val="22"/>
          <w:szCs w:val="22"/>
          <w:lang w:eastAsia="es-MX"/>
        </w:rPr>
        <w:t>Extender los nombramientos</w:t>
      </w:r>
      <w:r w:rsidRPr="00916026">
        <w:rPr>
          <w:rFonts w:ascii="Palatino Linotype" w:hAnsi="Palatino Linotype" w:cs="Arial"/>
          <w:i/>
          <w:sz w:val="22"/>
          <w:szCs w:val="22"/>
          <w:lang w:eastAsia="es-MX"/>
        </w:rPr>
        <w:t xml:space="preserve"> del personal del Sistema Municipal de acuerdo con las disposiciones jurídicas aplicables;</w:t>
      </w:r>
    </w:p>
    <w:p w:rsidR="005175E3" w:rsidRPr="00916026" w:rsidRDefault="005175E3" w:rsidP="005175E3">
      <w:pPr>
        <w:ind w:left="851" w:right="901"/>
        <w:jc w:val="both"/>
        <w:rPr>
          <w:rFonts w:ascii="Palatino Linotype" w:hAnsi="Palatino Linotype" w:cs="Arial"/>
          <w:i/>
          <w:sz w:val="22"/>
          <w:szCs w:val="22"/>
          <w:lang w:eastAsia="es-MX"/>
        </w:rPr>
      </w:pP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Artículo 13 Bis-E.-</w:t>
      </w:r>
      <w:r w:rsidRPr="00916026">
        <w:rPr>
          <w:rFonts w:ascii="Palatino Linotype" w:hAnsi="Palatino Linotype" w:cs="Arial"/>
          <w:i/>
          <w:sz w:val="22"/>
          <w:szCs w:val="22"/>
          <w:lang w:eastAsia="es-MX"/>
        </w:rPr>
        <w:t xml:space="preserve"> La </w:t>
      </w:r>
      <w:r w:rsidRPr="00916026">
        <w:rPr>
          <w:rFonts w:ascii="Palatino Linotype" w:hAnsi="Palatino Linotype" w:cs="Arial"/>
          <w:b/>
          <w:i/>
          <w:sz w:val="22"/>
          <w:szCs w:val="22"/>
          <w:lang w:eastAsia="es-MX"/>
        </w:rPr>
        <w:t>Presidencia</w:t>
      </w:r>
      <w:r w:rsidRPr="00916026">
        <w:rPr>
          <w:rFonts w:ascii="Palatino Linotype" w:hAnsi="Palatino Linotype" w:cs="Arial"/>
          <w:i/>
          <w:sz w:val="22"/>
          <w:szCs w:val="22"/>
          <w:lang w:eastAsia="es-MX"/>
        </w:rPr>
        <w:t xml:space="preserve"> tendrá las atribuciones y obligaciones siguientes:</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IX. Proponer a la Junta de Gobierno los nombramientos</w:t>
      </w:r>
      <w:r w:rsidRPr="00916026">
        <w:rPr>
          <w:rFonts w:ascii="Palatino Linotype" w:hAnsi="Palatino Linotype" w:cs="Arial"/>
          <w:i/>
          <w:sz w:val="22"/>
          <w:szCs w:val="22"/>
          <w:lang w:eastAsia="es-MX"/>
        </w:rPr>
        <w:t xml:space="preserve"> y remociones del personal del Organismo;</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p>
    <w:p w:rsidR="005175E3" w:rsidRPr="00916026" w:rsidRDefault="005175E3" w:rsidP="005175E3">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(Énfasis añadido)</w:t>
      </w:r>
    </w:p>
    <w:p w:rsidR="005175E3" w:rsidRPr="00916026" w:rsidRDefault="005175E3" w:rsidP="005175E3"/>
    <w:p w:rsidR="005175E3" w:rsidRPr="00916026" w:rsidRDefault="005175E3" w:rsidP="00420772">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Por su parte, los artículos 45, 49 y 50 la Ley del Trabajo de los Servidores Públicos del Estado y Municipios, di</w:t>
      </w:r>
      <w:r w:rsidR="00420772" w:rsidRPr="00916026">
        <w:rPr>
          <w:rFonts w:ascii="Palatino Linotype" w:hAnsi="Palatino Linotype"/>
        </w:rPr>
        <w:t>s</w:t>
      </w:r>
      <w:r w:rsidRPr="00916026">
        <w:rPr>
          <w:rFonts w:ascii="Palatino Linotype" w:hAnsi="Palatino Linotype"/>
        </w:rPr>
        <w:t xml:space="preserve">ponen: </w:t>
      </w:r>
    </w:p>
    <w:p w:rsidR="005175E3" w:rsidRPr="00916026" w:rsidRDefault="005175E3" w:rsidP="005175E3"/>
    <w:p w:rsidR="005175E3" w:rsidRPr="00916026" w:rsidRDefault="005175E3" w:rsidP="00420772">
      <w:pPr>
        <w:ind w:left="851" w:right="901"/>
        <w:jc w:val="center"/>
        <w:rPr>
          <w:rFonts w:ascii="Palatino Linotype" w:hAnsi="Palatino Linotype" w:cs="Arial"/>
          <w:b/>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CAPITULO I</w:t>
      </w:r>
    </w:p>
    <w:p w:rsidR="005175E3" w:rsidRPr="00916026" w:rsidRDefault="005175E3" w:rsidP="00420772">
      <w:pPr>
        <w:ind w:left="851" w:right="901"/>
        <w:jc w:val="center"/>
        <w:rPr>
          <w:rFonts w:ascii="Palatino Linotype" w:hAnsi="Palatino Linotype" w:cs="Arial"/>
          <w:b/>
          <w:i/>
          <w:sz w:val="22"/>
          <w:szCs w:val="22"/>
          <w:lang w:eastAsia="es-MX"/>
        </w:rPr>
      </w:pPr>
      <w:r w:rsidRPr="00916026">
        <w:rPr>
          <w:rFonts w:ascii="Palatino Linotype" w:hAnsi="Palatino Linotype" w:cs="Arial"/>
          <w:b/>
          <w:i/>
          <w:sz w:val="22"/>
          <w:szCs w:val="22"/>
          <w:lang w:eastAsia="es-MX"/>
        </w:rPr>
        <w:t>Del Ingreso al Servicio Público</w:t>
      </w:r>
    </w:p>
    <w:p w:rsidR="005175E3" w:rsidRPr="00916026" w:rsidRDefault="005175E3" w:rsidP="00420772">
      <w:pPr>
        <w:ind w:left="851" w:right="901"/>
        <w:jc w:val="both"/>
        <w:rPr>
          <w:rFonts w:ascii="Palatino Linotype" w:hAnsi="Palatino Linotype" w:cs="Arial"/>
          <w:i/>
          <w:sz w:val="22"/>
          <w:szCs w:val="22"/>
          <w:lang w:eastAsia="es-MX"/>
        </w:rPr>
      </w:pPr>
    </w:p>
    <w:p w:rsidR="005175E3" w:rsidRPr="00916026" w:rsidRDefault="005175E3" w:rsidP="00420772">
      <w:pPr>
        <w:ind w:left="851" w:right="901"/>
        <w:jc w:val="both"/>
        <w:rPr>
          <w:rFonts w:ascii="Palatino Linotype" w:hAnsi="Palatino Linotype" w:cs="Arial"/>
          <w:b/>
          <w:i/>
          <w:sz w:val="22"/>
          <w:szCs w:val="22"/>
          <w:lang w:eastAsia="es-MX"/>
        </w:rPr>
      </w:pPr>
      <w:r w:rsidRPr="00916026">
        <w:rPr>
          <w:rFonts w:ascii="Palatino Linotype" w:hAnsi="Palatino Linotype" w:cs="Arial"/>
          <w:b/>
          <w:i/>
          <w:sz w:val="22"/>
          <w:szCs w:val="22"/>
          <w:lang w:eastAsia="es-MX"/>
        </w:rPr>
        <w:t>ARTÍCULO 45.-</w:t>
      </w:r>
      <w:r w:rsidRPr="00916026">
        <w:rPr>
          <w:rFonts w:ascii="Palatino Linotype" w:hAnsi="Palatino Linotype" w:cs="Arial"/>
          <w:i/>
          <w:sz w:val="22"/>
          <w:szCs w:val="22"/>
          <w:lang w:eastAsia="es-MX"/>
        </w:rPr>
        <w:t xml:space="preserve">Los </w:t>
      </w:r>
      <w:r w:rsidRPr="00916026">
        <w:rPr>
          <w:rFonts w:ascii="Palatino Linotype" w:hAnsi="Palatino Linotype" w:cs="Arial"/>
          <w:b/>
          <w:i/>
          <w:sz w:val="22"/>
          <w:szCs w:val="22"/>
          <w:lang w:eastAsia="es-MX"/>
        </w:rPr>
        <w:t>servidores públicos prestarán sus servicios mediante</w:t>
      </w:r>
      <w:r w:rsidRPr="00916026">
        <w:rPr>
          <w:rFonts w:ascii="Palatino Linotype" w:hAnsi="Palatino Linotype" w:cs="Arial"/>
          <w:i/>
          <w:sz w:val="22"/>
          <w:szCs w:val="22"/>
          <w:lang w:eastAsia="es-MX"/>
        </w:rPr>
        <w:t xml:space="preserve"> </w:t>
      </w:r>
      <w:r w:rsidRPr="00916026">
        <w:rPr>
          <w:rFonts w:ascii="Palatino Linotype" w:hAnsi="Palatino Linotype" w:cs="Arial"/>
          <w:b/>
          <w:i/>
          <w:sz w:val="22"/>
          <w:szCs w:val="22"/>
          <w:lang w:eastAsia="es-MX"/>
        </w:rPr>
        <w:t>nombramiento</w:t>
      </w:r>
      <w:r w:rsidRPr="00916026">
        <w:rPr>
          <w:rFonts w:ascii="Palatino Linotype" w:hAnsi="Palatino Linotype" w:cs="Arial"/>
          <w:i/>
          <w:sz w:val="22"/>
          <w:szCs w:val="22"/>
          <w:lang w:eastAsia="es-MX"/>
        </w:rPr>
        <w:t xml:space="preserve">, contrato o formato único de Movimientos de Personal </w:t>
      </w:r>
      <w:r w:rsidRPr="00916026">
        <w:rPr>
          <w:rFonts w:ascii="Palatino Linotype" w:hAnsi="Palatino Linotype" w:cs="Arial"/>
          <w:b/>
          <w:i/>
          <w:sz w:val="22"/>
          <w:szCs w:val="22"/>
          <w:lang w:eastAsia="es-MX"/>
        </w:rPr>
        <w:t>expedidos por quien estuviere facultado legalmente para extenderlo.</w:t>
      </w:r>
    </w:p>
    <w:p w:rsidR="005175E3" w:rsidRPr="00916026" w:rsidRDefault="005175E3" w:rsidP="00420772">
      <w:pPr>
        <w:ind w:left="851" w:right="901"/>
        <w:jc w:val="both"/>
        <w:rPr>
          <w:rFonts w:ascii="Palatino Linotype" w:hAnsi="Palatino Linotype" w:cs="Arial"/>
          <w:i/>
          <w:sz w:val="22"/>
          <w:szCs w:val="22"/>
          <w:lang w:eastAsia="es-MX"/>
        </w:rPr>
      </w:pPr>
    </w:p>
    <w:p w:rsidR="005175E3" w:rsidRPr="00916026" w:rsidRDefault="005175E3" w:rsidP="00420772">
      <w:pPr>
        <w:ind w:left="851" w:right="901"/>
        <w:jc w:val="center"/>
        <w:rPr>
          <w:rFonts w:ascii="Palatino Linotype" w:hAnsi="Palatino Linotype" w:cs="Arial"/>
          <w:b/>
          <w:i/>
          <w:sz w:val="22"/>
          <w:szCs w:val="22"/>
          <w:lang w:eastAsia="es-MX"/>
        </w:rPr>
      </w:pPr>
      <w:r w:rsidRPr="00916026">
        <w:rPr>
          <w:rFonts w:ascii="Palatino Linotype" w:hAnsi="Palatino Linotype" w:cs="Arial"/>
          <w:b/>
          <w:i/>
          <w:sz w:val="22"/>
          <w:szCs w:val="22"/>
          <w:lang w:eastAsia="es-MX"/>
        </w:rPr>
        <w:t>CAPITULO II</w:t>
      </w:r>
    </w:p>
    <w:p w:rsidR="005175E3" w:rsidRPr="00916026" w:rsidRDefault="005175E3" w:rsidP="00420772">
      <w:pPr>
        <w:ind w:left="851" w:right="901"/>
        <w:jc w:val="center"/>
        <w:rPr>
          <w:rFonts w:ascii="Palatino Linotype" w:hAnsi="Palatino Linotype" w:cs="Arial"/>
          <w:b/>
          <w:i/>
          <w:sz w:val="22"/>
          <w:szCs w:val="22"/>
          <w:lang w:eastAsia="es-MX"/>
        </w:rPr>
      </w:pPr>
      <w:r w:rsidRPr="00916026">
        <w:rPr>
          <w:rFonts w:ascii="Palatino Linotype" w:hAnsi="Palatino Linotype" w:cs="Arial"/>
          <w:b/>
          <w:i/>
          <w:sz w:val="22"/>
          <w:szCs w:val="22"/>
          <w:lang w:eastAsia="es-MX"/>
        </w:rPr>
        <w:t>De los Nombramientos</w:t>
      </w:r>
    </w:p>
    <w:p w:rsidR="005175E3" w:rsidRPr="00916026" w:rsidRDefault="005175E3" w:rsidP="00420772">
      <w:pPr>
        <w:ind w:left="851" w:right="901"/>
        <w:jc w:val="both"/>
        <w:rPr>
          <w:rFonts w:ascii="Palatino Linotype" w:hAnsi="Palatino Linotype" w:cs="Arial"/>
          <w:i/>
          <w:sz w:val="22"/>
          <w:szCs w:val="22"/>
          <w:lang w:eastAsia="es-MX"/>
        </w:rPr>
      </w:pP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ARTÍCULO 49.-</w:t>
      </w:r>
      <w:r w:rsidRPr="00916026">
        <w:rPr>
          <w:rFonts w:ascii="Palatino Linotype" w:hAnsi="Palatino Linotype" w:cs="Arial"/>
          <w:i/>
          <w:sz w:val="22"/>
          <w:szCs w:val="22"/>
          <w:lang w:eastAsia="es-MX"/>
        </w:rPr>
        <w:t xml:space="preserve"> Los </w:t>
      </w:r>
      <w:r w:rsidRPr="00916026">
        <w:rPr>
          <w:rFonts w:ascii="Palatino Linotype" w:hAnsi="Palatino Linotype" w:cs="Arial"/>
          <w:b/>
          <w:i/>
          <w:sz w:val="22"/>
          <w:szCs w:val="22"/>
          <w:lang w:eastAsia="es-MX"/>
        </w:rPr>
        <w:t>nombramientos</w:t>
      </w:r>
      <w:r w:rsidRPr="00916026">
        <w:rPr>
          <w:rFonts w:ascii="Palatino Linotype" w:hAnsi="Palatino Linotype" w:cs="Arial"/>
          <w:i/>
          <w:sz w:val="22"/>
          <w:szCs w:val="22"/>
          <w:lang w:eastAsia="es-MX"/>
        </w:rPr>
        <w:t>, contratos o formato único de Movimientos de Personal de los servidores públicos deberán contener:</w:t>
      </w:r>
    </w:p>
    <w:p w:rsidR="00420772" w:rsidRPr="00916026" w:rsidRDefault="00420772" w:rsidP="00420772">
      <w:pPr>
        <w:ind w:left="851" w:right="901"/>
        <w:jc w:val="both"/>
        <w:rPr>
          <w:rFonts w:ascii="Palatino Linotype" w:hAnsi="Palatino Linotype" w:cs="Arial"/>
          <w:i/>
          <w:sz w:val="22"/>
          <w:szCs w:val="22"/>
          <w:lang w:eastAsia="es-MX"/>
        </w:rPr>
      </w:pP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I. Nombre completo del servidor público;</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II. Cargo para el que es designado, fecha de inicio de sus servicios y lugar de adscripción;</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III. Carácter del nombramiento, ya sea de servidores públicos generales o de confianza, así como la temporalidad del mismo;</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IV. Remuneración correspondiente al puesto;</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V. Jornadade trabajo;</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VI. Derogada;</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VII. Firma del servidor público autorizado para emitir el nombramiento, contrato o formato único de Movimientos de Personal, así como el fundamento legal de esa atribución.</w:t>
      </w:r>
    </w:p>
    <w:p w:rsidR="005175E3" w:rsidRPr="00916026" w:rsidRDefault="005175E3" w:rsidP="00420772">
      <w:pPr>
        <w:ind w:left="851" w:right="901"/>
        <w:jc w:val="both"/>
        <w:rPr>
          <w:rFonts w:ascii="Palatino Linotype" w:hAnsi="Palatino Linotype" w:cs="Arial"/>
          <w:i/>
          <w:sz w:val="22"/>
          <w:szCs w:val="22"/>
          <w:lang w:eastAsia="es-MX"/>
        </w:rPr>
      </w:pP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ARTÍCULO 50.-</w:t>
      </w:r>
      <w:r w:rsidRPr="00916026">
        <w:rPr>
          <w:rFonts w:ascii="Palatino Linotype" w:hAnsi="Palatino Linotype" w:cs="Arial"/>
          <w:i/>
          <w:sz w:val="22"/>
          <w:szCs w:val="22"/>
          <w:lang w:eastAsia="es-MX"/>
        </w:rPr>
        <w:t xml:space="preserve"> El nombramiento, contrato o formato único de Movimientos de Personal aceptado obliga al servidor público a cumplir con los deberes inherentes al puesto especificado en el mismo y a las consecuencias que sean conforme a la ley, al uso y a la buena fe.</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Iguales consecuencias se generarán para todos los servidores públicos, cuando la relación de trabajo se formalice mediante un contrato o por encontrarse en lista de raya.”</w:t>
      </w:r>
    </w:p>
    <w:p w:rsidR="005175E3" w:rsidRPr="00916026" w:rsidRDefault="005175E3" w:rsidP="005175E3"/>
    <w:p w:rsidR="005175E3" w:rsidRPr="00916026" w:rsidRDefault="005175E3" w:rsidP="00420772">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Es así que</w:t>
      </w:r>
      <w:r w:rsidR="004918A5" w:rsidRPr="00916026">
        <w:rPr>
          <w:rFonts w:ascii="Palatino Linotype" w:hAnsi="Palatino Linotype"/>
        </w:rPr>
        <w:t>,</w:t>
      </w:r>
      <w:r w:rsidRPr="00916026">
        <w:rPr>
          <w:rFonts w:ascii="Palatino Linotype" w:hAnsi="Palatino Linotype"/>
        </w:rPr>
        <w:t xml:space="preserve"> las leyes antes señaladas refieren que la relación laboral entre </w:t>
      </w:r>
      <w:r w:rsidR="00420772" w:rsidRPr="00916026">
        <w:rPr>
          <w:rFonts w:ascii="Palatino Linotype" w:hAnsi="Palatino Linotype"/>
          <w:b/>
        </w:rPr>
        <w:t>EL</w:t>
      </w:r>
      <w:r w:rsidR="00420772" w:rsidRPr="00916026">
        <w:rPr>
          <w:rFonts w:ascii="Palatino Linotype" w:hAnsi="Palatino Linotype"/>
        </w:rPr>
        <w:t xml:space="preserve"> </w:t>
      </w:r>
      <w:r w:rsidRPr="00916026">
        <w:rPr>
          <w:rFonts w:ascii="Palatino Linotype" w:hAnsi="Palatino Linotype"/>
          <w:b/>
        </w:rPr>
        <w:t xml:space="preserve">SUJETO OBLIGADO </w:t>
      </w:r>
      <w:r w:rsidRPr="00916026">
        <w:rPr>
          <w:rFonts w:ascii="Palatino Linotype" w:hAnsi="Palatino Linotype"/>
        </w:rPr>
        <w:t>y el servidor público quedar</w:t>
      </w:r>
      <w:r w:rsidR="004918A5" w:rsidRPr="00916026">
        <w:rPr>
          <w:rFonts w:ascii="Palatino Linotype" w:hAnsi="Palatino Linotype"/>
        </w:rPr>
        <w:t>á</w:t>
      </w:r>
      <w:r w:rsidRPr="00916026">
        <w:rPr>
          <w:rFonts w:ascii="Palatino Linotype" w:hAnsi="Palatino Linotype"/>
        </w:rPr>
        <w:t xml:space="preserve"> establecida por un </w:t>
      </w:r>
      <w:r w:rsidRPr="00916026">
        <w:rPr>
          <w:rFonts w:ascii="Palatino Linotype" w:hAnsi="Palatino Linotype"/>
          <w:b/>
          <w:u w:val="single"/>
        </w:rPr>
        <w:t>nombramiento</w:t>
      </w:r>
      <w:r w:rsidRPr="00916026">
        <w:rPr>
          <w:rFonts w:ascii="Palatino Linotype" w:hAnsi="Palatino Linotype"/>
        </w:rPr>
        <w:t xml:space="preserve">, el cual </w:t>
      </w:r>
      <w:r w:rsidRPr="00916026">
        <w:rPr>
          <w:rFonts w:ascii="Palatino Linotype" w:hAnsi="Palatino Linotype"/>
        </w:rPr>
        <w:lastRenderedPageBreak/>
        <w:t>será propuesto por la Presidencia a la Junta de Gobierno, para que éste extienda el mismo; el cual debe contener la fecha de inicio del cargo y área de adscripción; por lo que, resulta procedente ordenar la entrega de los mismos.</w:t>
      </w:r>
    </w:p>
    <w:p w:rsidR="005175E3" w:rsidRPr="00916026" w:rsidRDefault="005175E3" w:rsidP="005175E3"/>
    <w:p w:rsidR="005175E3" w:rsidRPr="00916026" w:rsidRDefault="005175E3" w:rsidP="00420772">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 xml:space="preserve">Siendo importante destacar que, el particular al momento de presentar su solicitud de acceso a la información, no precisó temporalidad; atento a ello, este Órgano Garante en términos del artículo 13 y 181 párrafo cuarto de la Ley de la materia, suple la deficiencia presentada respecto a la temporalidad de su solicitud, por lo que, determina que la información solicitada corresponderá a la vigente a la fecha de la solicitud, es decir al veintitrés de mayo de dos mil dieciocho. </w:t>
      </w:r>
    </w:p>
    <w:p w:rsidR="005175E3" w:rsidRPr="00916026" w:rsidRDefault="005175E3" w:rsidP="005175E3"/>
    <w:p w:rsidR="005175E3" w:rsidRPr="00916026" w:rsidRDefault="005175E3" w:rsidP="00420772">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 xml:space="preserve">Ahora bien, por cuanto hace al requerimiento del particular, consistente en </w:t>
      </w:r>
      <w:r w:rsidRPr="00916026">
        <w:rPr>
          <w:rFonts w:ascii="Palatino Linotype" w:hAnsi="Palatino Linotype"/>
          <w:i/>
        </w:rPr>
        <w:t>“SI SE LLEVA A CABO UN PROTOCOLO O SIMILAR PARA LA TOMA DE CARGO Y EN QUE FECHA SE REALIZO…”</w:t>
      </w:r>
      <w:r w:rsidRPr="00916026">
        <w:rPr>
          <w:rFonts w:ascii="Palatino Linotype" w:hAnsi="Palatino Linotype"/>
        </w:rPr>
        <w:t>; al respecto</w:t>
      </w:r>
      <w:r w:rsidR="004918A5" w:rsidRPr="00916026">
        <w:rPr>
          <w:rFonts w:ascii="Palatino Linotype" w:hAnsi="Palatino Linotype"/>
        </w:rPr>
        <w:t>,</w:t>
      </w:r>
      <w:r w:rsidRPr="00916026">
        <w:rPr>
          <w:rFonts w:ascii="Palatino Linotype" w:hAnsi="Palatino Linotype"/>
        </w:rPr>
        <w:t xml:space="preserve"> </w:t>
      </w:r>
      <w:r w:rsidRPr="00916026">
        <w:rPr>
          <w:rFonts w:ascii="Palatino Linotype" w:hAnsi="Palatino Linotype"/>
          <w:b/>
        </w:rPr>
        <w:t>EL SUJETO OBLIGADO</w:t>
      </w:r>
      <w:r w:rsidRPr="00916026">
        <w:rPr>
          <w:rFonts w:ascii="Palatino Linotype" w:hAnsi="Palatino Linotype"/>
        </w:rPr>
        <w:t xml:space="preserve"> en su respuesta refirió que los titulares de las áreas llevan a cabo un protocolo ante la Contraloría Interna del Sistema Municipal para el Desarrollo Integral de la Familia de Nezahualcóyotl, para la entrega o recepción de sus áreas; sin embargo, omitió hacer entrega del documento en el que se advirtiera la fecha en que cada titular realizó dicho protocolo; en consecuencia, este Órgano Garante determina ordenar la entrega de ser procedente en versión publica del documento o documentos donde conste la fecha en que fue realizada la entrega recepción de cada titular adscrito a</w:t>
      </w:r>
      <w:r w:rsidR="00DC62C1" w:rsidRPr="00916026">
        <w:rPr>
          <w:rFonts w:ascii="Palatino Linotype" w:hAnsi="Palatino Linotype"/>
        </w:rPr>
        <w:t>l</w:t>
      </w:r>
      <w:r w:rsidRPr="00916026">
        <w:rPr>
          <w:rFonts w:ascii="Palatino Linotype" w:hAnsi="Palatino Linotype"/>
        </w:rPr>
        <w:t xml:space="preserve"> referido Sistema Municipal. </w:t>
      </w:r>
    </w:p>
    <w:p w:rsidR="005175E3" w:rsidRPr="00916026" w:rsidRDefault="005175E3" w:rsidP="005175E3"/>
    <w:p w:rsidR="005175E3" w:rsidRPr="00916026" w:rsidRDefault="005175E3" w:rsidP="00420772">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lastRenderedPageBreak/>
        <w:t xml:space="preserve">Por otro lado, respecto a la solicitud realizada por el particular, consistente en </w:t>
      </w:r>
      <w:r w:rsidRPr="00916026">
        <w:rPr>
          <w:rFonts w:ascii="Palatino Linotype" w:hAnsi="Palatino Linotype"/>
          <w:i/>
        </w:rPr>
        <w:t>“QUIEN DETERMINA EL PUESTO Y SUELDO DEL EMPLEADO Y MEDIANTE QUE ARGUMENTO”</w:t>
      </w:r>
      <w:r w:rsidRPr="00916026">
        <w:rPr>
          <w:rFonts w:ascii="Palatino Linotype" w:hAnsi="Palatino Linotype"/>
        </w:rPr>
        <w:t>;</w:t>
      </w:r>
      <w:r w:rsidR="00AD6034" w:rsidRPr="00916026">
        <w:rPr>
          <w:rFonts w:ascii="Palatino Linotype" w:hAnsi="Palatino Linotype"/>
        </w:rPr>
        <w:t xml:space="preserve"> </w:t>
      </w:r>
      <w:r w:rsidRPr="00916026">
        <w:rPr>
          <w:rFonts w:ascii="Palatino Linotype" w:hAnsi="Palatino Linotype"/>
        </w:rPr>
        <w:t xml:space="preserve">al respecto, </w:t>
      </w:r>
      <w:r w:rsidRPr="00916026">
        <w:rPr>
          <w:rFonts w:ascii="Palatino Linotype" w:hAnsi="Palatino Linotype"/>
          <w:b/>
        </w:rPr>
        <w:t>EL SUJETO OBLIGADO</w:t>
      </w:r>
      <w:r w:rsidRPr="00916026">
        <w:rPr>
          <w:rFonts w:ascii="Palatino Linotype" w:hAnsi="Palatino Linotype"/>
        </w:rPr>
        <w:t xml:space="preserve">, </w:t>
      </w:r>
      <w:r w:rsidR="00AD6034" w:rsidRPr="00916026">
        <w:rPr>
          <w:rFonts w:ascii="Palatino Linotype" w:hAnsi="Palatino Linotype"/>
        </w:rPr>
        <w:t>fue omiso en pronunciarse respecto a qui</w:t>
      </w:r>
      <w:r w:rsidR="00E914D1" w:rsidRPr="00916026">
        <w:rPr>
          <w:rFonts w:ascii="Palatino Linotype" w:hAnsi="Palatino Linotype"/>
        </w:rPr>
        <w:t>é</w:t>
      </w:r>
      <w:r w:rsidR="00AD6034" w:rsidRPr="00916026">
        <w:rPr>
          <w:rFonts w:ascii="Palatino Linotype" w:hAnsi="Palatino Linotype"/>
        </w:rPr>
        <w:t>n determina el puesto; sin embargo, es de señalar que conforme al ya citado artículo 13 Bis-E</w:t>
      </w:r>
      <w:r w:rsidR="00DC62C1" w:rsidRPr="00916026">
        <w:rPr>
          <w:rFonts w:ascii="Palatino Linotype" w:hAnsi="Palatino Linotype"/>
        </w:rPr>
        <w:t xml:space="preserve"> de la Ley que crea los Organismos Públicos Descentralizados de Asistencia Social, de carácter Municipal, denominados “Sistemas Municipales para el Desarrollo Integral de la Familia”</w:t>
      </w:r>
      <w:r w:rsidR="00AD6034" w:rsidRPr="00916026">
        <w:rPr>
          <w:rFonts w:ascii="Palatino Linotype" w:hAnsi="Palatino Linotype"/>
        </w:rPr>
        <w:t xml:space="preserve">, </w:t>
      </w:r>
      <w:r w:rsidR="00DC62C1" w:rsidRPr="00916026">
        <w:rPr>
          <w:rFonts w:ascii="Palatino Linotype" w:hAnsi="Palatino Linotype"/>
        </w:rPr>
        <w:t>es a la Presidencia a la que le corresponde proponer a la Junta de Gobierno los nombramientos del personal del Organismo; por lo que d</w:t>
      </w:r>
      <w:r w:rsidR="00E914D1" w:rsidRPr="00916026">
        <w:rPr>
          <w:rFonts w:ascii="Palatino Linotype" w:hAnsi="Palatino Linotype"/>
        </w:rPr>
        <w:t>icho punto se tiene por colmado al quedar sin materia;</w:t>
      </w:r>
      <w:r w:rsidR="00DC62C1" w:rsidRPr="00916026">
        <w:rPr>
          <w:rFonts w:ascii="Palatino Linotype" w:hAnsi="Palatino Linotype"/>
        </w:rPr>
        <w:t xml:space="preserve"> ahora bien, respecto a los argumentos solicitados, </w:t>
      </w:r>
      <w:r w:rsidR="00DC62C1" w:rsidRPr="00916026">
        <w:rPr>
          <w:rFonts w:ascii="Palatino Linotype" w:hAnsi="Palatino Linotype"/>
          <w:b/>
        </w:rPr>
        <w:t xml:space="preserve">EL SUJETO OBLIGADO </w:t>
      </w:r>
      <w:r w:rsidRPr="00916026">
        <w:rPr>
          <w:rFonts w:ascii="Palatino Linotype" w:hAnsi="Palatino Linotype"/>
        </w:rPr>
        <w:t xml:space="preserve">refirió </w:t>
      </w:r>
      <w:r w:rsidR="00DC62C1" w:rsidRPr="00916026">
        <w:rPr>
          <w:rFonts w:ascii="Palatino Linotype" w:hAnsi="Palatino Linotype"/>
        </w:rPr>
        <w:t>en su respuesta que, es valorado</w:t>
      </w:r>
      <w:r w:rsidRPr="00916026">
        <w:rPr>
          <w:rFonts w:ascii="Palatino Linotype" w:hAnsi="Palatino Linotype"/>
        </w:rPr>
        <w:t xml:space="preserve"> conforme al perfil académico y experiencia que presentan; atento a ello, el Pleno de este Instituto, determina que se tiene por colmado el derecho de acceso a la información ejercido por el particular, pues al haber </w:t>
      </w:r>
      <w:r w:rsidR="00E914D1" w:rsidRPr="00916026">
        <w:rPr>
          <w:rFonts w:ascii="Palatino Linotype" w:hAnsi="Palatino Linotype"/>
        </w:rPr>
        <w:t>existido</w:t>
      </w:r>
      <w:r w:rsidRPr="00916026">
        <w:rPr>
          <w:rFonts w:ascii="Palatino Linotype" w:hAnsi="Palatino Linotype"/>
        </w:rPr>
        <w:t xml:space="preserve"> un pronunciamiento a fin de dar respuesta a la solicitud en estudio, este Instituto no está facultado para manifestarse sobre la veracidad de la información proporcionada, pues este Órgano Garante conforme al artículo 36 de la Ley de la Materia, no se encuentra facultado para pronunciarse acerca de la veracidad de la información remitida por los Sujetos Obligados.</w:t>
      </w:r>
    </w:p>
    <w:p w:rsidR="005175E3" w:rsidRPr="00916026" w:rsidRDefault="005175E3" w:rsidP="005175E3"/>
    <w:p w:rsidR="005175E3" w:rsidRPr="00916026" w:rsidRDefault="005175E3" w:rsidP="00420772">
      <w:pPr>
        <w:autoSpaceDE w:val="0"/>
        <w:autoSpaceDN w:val="0"/>
        <w:adjustRightInd w:val="0"/>
        <w:spacing w:line="360" w:lineRule="auto"/>
        <w:ind w:right="49"/>
        <w:jc w:val="both"/>
        <w:rPr>
          <w:rFonts w:ascii="Palatino Linotype" w:hAnsi="Palatino Linotype"/>
        </w:rPr>
      </w:pPr>
      <w:r w:rsidRPr="00916026">
        <w:rPr>
          <w:rFonts w:ascii="Palatino Linotype" w:hAnsi="Palatino Linotype"/>
        </w:rPr>
        <w:t xml:space="preserve">Sirve de sustento a lo anterior, el criterio 31/10 emitido por el entonces Instituto Federal de Acceso a la Información y Protección de Datos, ahora Instituto Nacional de Acceso a la Información y Protección de Datos,  el cual refiere: </w:t>
      </w:r>
    </w:p>
    <w:p w:rsidR="005175E3" w:rsidRPr="00916026" w:rsidRDefault="005175E3" w:rsidP="005175E3"/>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lastRenderedPageBreak/>
        <w:t>“</w:t>
      </w:r>
      <w:r w:rsidRPr="00916026">
        <w:rPr>
          <w:rFonts w:ascii="Palatino Linotype" w:hAnsi="Palatino Linotype" w:cs="Arial"/>
          <w:b/>
          <w:i/>
          <w:sz w:val="22"/>
          <w:szCs w:val="22"/>
          <w:lang w:eastAsia="es-MX"/>
        </w:rPr>
        <w:t>El Instituto Federal de Acceso a la Información y Protección de Datos no cuenta con facultades para pronunciarse respecto de la veracidad de los documentos proporcionados por los sujetos obligados.</w:t>
      </w:r>
      <w:r w:rsidRPr="00916026">
        <w:rPr>
          <w:rFonts w:ascii="Palatino Linotype" w:hAnsi="Palatino Linotype" w:cs="Arial"/>
          <w:i/>
          <w:sz w:val="22"/>
          <w:szCs w:val="22"/>
          <w:lang w:eastAsia="es-MX"/>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rsidR="005175E3" w:rsidRPr="00916026" w:rsidRDefault="005175E3" w:rsidP="00420772">
      <w:pPr>
        <w:ind w:left="851" w:right="901"/>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Criterio 31/10” (sic)</w:t>
      </w:r>
    </w:p>
    <w:p w:rsidR="005175E3" w:rsidRPr="00916026" w:rsidRDefault="005175E3" w:rsidP="005175E3">
      <w:pPr>
        <w:widowControl w:val="0"/>
        <w:autoSpaceDE w:val="0"/>
        <w:autoSpaceDN w:val="0"/>
        <w:adjustRightInd w:val="0"/>
        <w:spacing w:line="360" w:lineRule="auto"/>
        <w:jc w:val="both"/>
        <w:rPr>
          <w:rFonts w:ascii="Palatino Linotype" w:hAnsi="Palatino Linotype" w:cs="Arial"/>
        </w:rPr>
      </w:pPr>
    </w:p>
    <w:p w:rsidR="00D8094F" w:rsidRPr="00916026" w:rsidRDefault="007A0965" w:rsidP="00D8094F">
      <w:pPr>
        <w:widowControl w:val="0"/>
        <w:autoSpaceDE w:val="0"/>
        <w:autoSpaceDN w:val="0"/>
        <w:adjustRightInd w:val="0"/>
        <w:spacing w:line="360" w:lineRule="auto"/>
        <w:jc w:val="both"/>
        <w:rPr>
          <w:rFonts w:ascii="Palatino Linotype" w:eastAsia="Arial Unicode MS" w:hAnsi="Palatino Linotype" w:cs="Arial"/>
          <w:b/>
        </w:rPr>
      </w:pPr>
      <w:r w:rsidRPr="00916026">
        <w:rPr>
          <w:rFonts w:ascii="Palatino Linotype" w:eastAsia="Arial Unicode MS" w:hAnsi="Palatino Linotype" w:cs="Arial"/>
        </w:rPr>
        <w:t xml:space="preserve">En otro orden de ideas, se procede al estudio de la respuesta de la solicitud número </w:t>
      </w:r>
      <w:r w:rsidRPr="00916026">
        <w:rPr>
          <w:rFonts w:ascii="Palatino Linotype" w:eastAsia="Arial Unicode MS" w:hAnsi="Palatino Linotype" w:cs="Arial"/>
          <w:b/>
        </w:rPr>
        <w:t xml:space="preserve">00090/DIFNEZA/IP/2018, </w:t>
      </w:r>
      <w:r w:rsidRPr="00916026">
        <w:rPr>
          <w:rFonts w:ascii="Palatino Linotype" w:eastAsia="Arial Unicode MS" w:hAnsi="Palatino Linotype" w:cs="Arial"/>
        </w:rPr>
        <w:t xml:space="preserve">para ello, primeramente es importante </w:t>
      </w:r>
      <w:r w:rsidR="00D8094F" w:rsidRPr="00916026">
        <w:rPr>
          <w:rFonts w:ascii="Palatino Linotype" w:hAnsi="Palatino Linotype" w:cs="Arial"/>
        </w:rPr>
        <w:t>referir que el particular al momento de interponer el recurso objeto del presente estudio, señal</w:t>
      </w:r>
      <w:r w:rsidR="00DC62C1" w:rsidRPr="00916026">
        <w:rPr>
          <w:rFonts w:ascii="Palatino Linotype" w:hAnsi="Palatino Linotype" w:cs="Arial"/>
        </w:rPr>
        <w:t>ó</w:t>
      </w:r>
      <w:r w:rsidR="00D8094F" w:rsidRPr="00916026">
        <w:rPr>
          <w:rFonts w:ascii="Palatino Linotype" w:hAnsi="Palatino Linotype" w:cs="Arial"/>
        </w:rPr>
        <w:t xml:space="preserve"> como razones o motivos de inconformidad lo siguiente: </w:t>
      </w:r>
      <w:r w:rsidR="00D8094F" w:rsidRPr="00916026">
        <w:rPr>
          <w:rFonts w:ascii="Palatino Linotype" w:hAnsi="Palatino Linotype" w:cs="Arial"/>
          <w:i/>
        </w:rPr>
        <w:t xml:space="preserve">“NO REMITEN LA INFORMACION COMO SE SOLICITO, NO ES CLARA NI PRECISA POR LO CUAL NO CUMPLE LO SOLICITADO”; </w:t>
      </w:r>
      <w:r w:rsidR="00D8094F" w:rsidRPr="00916026">
        <w:rPr>
          <w:rFonts w:ascii="Palatino Linotype" w:hAnsi="Palatino Linotype" w:cs="Arial"/>
        </w:rPr>
        <w:t xml:space="preserve">en tal </w:t>
      </w:r>
      <w:r w:rsidR="00D8094F" w:rsidRPr="00916026">
        <w:rPr>
          <w:rFonts w:ascii="Palatino Linotype" w:hAnsi="Palatino Linotype"/>
          <w:color w:val="000000"/>
          <w:szCs w:val="22"/>
        </w:rPr>
        <w:t>tesitura</w:t>
      </w:r>
      <w:r w:rsidR="00D8094F" w:rsidRPr="00916026">
        <w:rPr>
          <w:rFonts w:ascii="Palatino Linotype" w:hAnsi="Palatino Linotype" w:cs="Arial"/>
        </w:rPr>
        <w:t xml:space="preserve">, </w:t>
      </w:r>
      <w:r w:rsidR="00D8094F" w:rsidRPr="00916026">
        <w:rPr>
          <w:rFonts w:ascii="Palatino Linotype" w:eastAsia="Arial Unicode MS" w:hAnsi="Palatino Linotype" w:cs="Arial"/>
        </w:rPr>
        <w:t>este Órgano Garante con la finalidad de garantizar el pleno ejercicio del derecho de acceso a la información pública y atendiendo al principio de máxima publicidad y aplicando el principio de suplencia de la queja a favor del particular</w:t>
      </w:r>
      <w:r w:rsidR="00D8094F" w:rsidRPr="00916026">
        <w:rPr>
          <w:rFonts w:ascii="Palatino Linotype" w:eastAsia="Arial Unicode MS" w:hAnsi="Palatino Linotype" w:cs="Arial"/>
          <w:b/>
        </w:rPr>
        <w:t xml:space="preserve">, </w:t>
      </w:r>
      <w:r w:rsidR="00D8094F" w:rsidRPr="00916026">
        <w:rPr>
          <w:rFonts w:ascii="Palatino Linotype" w:eastAsia="Arial Unicode MS" w:hAnsi="Palatino Linotype" w:cs="Arial"/>
        </w:rPr>
        <w:t xml:space="preserve">establecido en los numerales 13 y 181 de la Ley de </w:t>
      </w:r>
      <w:r w:rsidR="00D8094F" w:rsidRPr="00916026">
        <w:rPr>
          <w:rFonts w:ascii="Palatino Linotype" w:eastAsia="Arial Unicode MS" w:hAnsi="Palatino Linotype" w:cs="Arial"/>
        </w:rPr>
        <w:lastRenderedPageBreak/>
        <w:t xml:space="preserve">Transparencia y Acceso a la Información Pública del Estado de México y Municipios, </w:t>
      </w:r>
      <w:r w:rsidR="00D8094F" w:rsidRPr="00916026">
        <w:rPr>
          <w:rFonts w:ascii="Palatino Linotype" w:hAnsi="Palatino Linotype" w:cs="Arial"/>
        </w:rPr>
        <w:t xml:space="preserve">precisa que como razón o motivo de inconformidad en el presente recurso lo constituye la respuesta dada por </w:t>
      </w:r>
      <w:r w:rsidR="00D8094F" w:rsidRPr="00916026">
        <w:rPr>
          <w:rFonts w:ascii="Palatino Linotype" w:hAnsi="Palatino Linotype" w:cs="Arial"/>
          <w:b/>
        </w:rPr>
        <w:t>EL SUJETO OBLIGADO</w:t>
      </w:r>
      <w:r w:rsidR="00D8094F" w:rsidRPr="00916026">
        <w:rPr>
          <w:rFonts w:ascii="Palatino Linotype" w:hAnsi="Palatino Linotype" w:cs="Arial"/>
        </w:rPr>
        <w:t xml:space="preserve"> a la solicitud del </w:t>
      </w:r>
      <w:r w:rsidR="00D8094F" w:rsidRPr="00916026">
        <w:rPr>
          <w:rFonts w:ascii="Palatino Linotype" w:hAnsi="Palatino Linotype" w:cs="Arial"/>
          <w:b/>
        </w:rPr>
        <w:t xml:space="preserve">RECURRENTE; </w:t>
      </w:r>
      <w:r w:rsidR="00D8094F" w:rsidRPr="00916026">
        <w:rPr>
          <w:rFonts w:ascii="Palatino Linotype" w:hAnsi="Palatino Linotype" w:cs="Arial"/>
        </w:rPr>
        <w:t>atento a ello, se c</w:t>
      </w:r>
      <w:r w:rsidR="00D8094F" w:rsidRPr="00916026">
        <w:rPr>
          <w:rFonts w:ascii="Palatino Linotype" w:eastAsia="Arial Unicode MS" w:hAnsi="Palatino Linotype" w:cs="Arial"/>
        </w:rPr>
        <w:t xml:space="preserve">onsidera que los motivos de inconformidad son </w:t>
      </w:r>
      <w:r w:rsidR="00D8094F" w:rsidRPr="00916026">
        <w:rPr>
          <w:rFonts w:ascii="Palatino Linotype" w:eastAsia="Arial Unicode MS" w:hAnsi="Palatino Linotype" w:cs="Arial"/>
          <w:b/>
        </w:rPr>
        <w:t>parcialmente fundados.</w:t>
      </w:r>
    </w:p>
    <w:p w:rsidR="00D8094F" w:rsidRPr="00916026" w:rsidRDefault="00D8094F" w:rsidP="00D8094F">
      <w:pPr>
        <w:widowControl w:val="0"/>
        <w:autoSpaceDE w:val="0"/>
        <w:autoSpaceDN w:val="0"/>
        <w:adjustRightInd w:val="0"/>
        <w:spacing w:line="360" w:lineRule="auto"/>
        <w:jc w:val="both"/>
        <w:rPr>
          <w:rFonts w:ascii="Palatino Linotype" w:eastAsia="Arial Unicode MS" w:hAnsi="Palatino Linotype" w:cs="Arial"/>
          <w:b/>
        </w:rPr>
      </w:pPr>
    </w:p>
    <w:p w:rsidR="001F6EFA" w:rsidRPr="00916026" w:rsidRDefault="00D8094F" w:rsidP="001F6EFA">
      <w:pPr>
        <w:widowControl w:val="0"/>
        <w:autoSpaceDE w:val="0"/>
        <w:autoSpaceDN w:val="0"/>
        <w:adjustRightInd w:val="0"/>
        <w:spacing w:line="360" w:lineRule="auto"/>
        <w:jc w:val="both"/>
        <w:rPr>
          <w:rFonts w:ascii="Palatino Linotype" w:hAnsi="Palatino Linotype" w:cs="Arial"/>
        </w:rPr>
      </w:pPr>
      <w:r w:rsidRPr="00916026">
        <w:rPr>
          <w:rFonts w:ascii="Palatino Linotype" w:eastAsia="Arial Unicode MS" w:hAnsi="Palatino Linotype" w:cs="Arial"/>
        </w:rPr>
        <w:t>Una vez precisado lo anterior</w:t>
      </w:r>
      <w:r w:rsidR="00590564" w:rsidRPr="00916026">
        <w:rPr>
          <w:rFonts w:ascii="Palatino Linotype" w:eastAsia="Arial Unicode MS" w:hAnsi="Palatino Linotype" w:cs="Arial"/>
        </w:rPr>
        <w:t>,</w:t>
      </w:r>
      <w:r w:rsidRPr="00916026">
        <w:rPr>
          <w:rFonts w:ascii="Palatino Linotype" w:eastAsia="Arial Unicode MS" w:hAnsi="Palatino Linotype" w:cs="Arial"/>
        </w:rPr>
        <w:t xml:space="preserve"> es conveniente recordar </w:t>
      </w:r>
      <w:r w:rsidR="007A0965" w:rsidRPr="00916026">
        <w:rPr>
          <w:rFonts w:ascii="Palatino Linotype" w:eastAsia="Arial Unicode MS" w:hAnsi="Palatino Linotype" w:cs="Arial"/>
        </w:rPr>
        <w:t xml:space="preserve">que el particular </w:t>
      </w:r>
      <w:r w:rsidR="001F6EFA" w:rsidRPr="00916026">
        <w:rPr>
          <w:rFonts w:ascii="Palatino Linotype" w:eastAsia="Arial Unicode MS" w:hAnsi="Palatino Linotype" w:cs="Arial"/>
        </w:rPr>
        <w:t xml:space="preserve">requirió: </w:t>
      </w:r>
      <w:r w:rsidR="007A0965" w:rsidRPr="00916026">
        <w:rPr>
          <w:rFonts w:ascii="Palatino Linotype" w:eastAsia="Arial Unicode MS" w:hAnsi="Palatino Linotype" w:cs="Arial"/>
          <w:i/>
        </w:rPr>
        <w:t>“NOMBRE DE CADA PLAZA, ESPECIFICANDO EL NOMBRE DEL SERVIDOR PUBLICO QUE LA OCUPA, SI HAN CAMBIADO DE SERVIDOR PUBLICO, ENVIAR EL LISTADO DE SERVIDORES PUBLICOS QUE OCUPARON LA PLAZA DE QUE FECHA A FECHA ESTUVO EN EL CARGO, DIA MES Y AÑO, SUELDO QUE HAN TENIDO</w:t>
      </w:r>
      <w:r w:rsidR="001F6EFA" w:rsidRPr="00916026">
        <w:rPr>
          <w:rFonts w:ascii="Palatino Linotype" w:eastAsia="Arial Unicode MS" w:hAnsi="Palatino Linotype" w:cs="Arial"/>
          <w:i/>
        </w:rPr>
        <w:t xml:space="preserve">”; </w:t>
      </w:r>
      <w:r w:rsidR="001F6EFA" w:rsidRPr="00916026">
        <w:rPr>
          <w:rFonts w:ascii="Palatino Linotype" w:eastAsia="Arial Unicode MS" w:hAnsi="Palatino Linotype" w:cs="Arial"/>
        </w:rPr>
        <w:t xml:space="preserve">al respecto </w:t>
      </w:r>
      <w:r w:rsidR="001F6EFA" w:rsidRPr="00916026">
        <w:rPr>
          <w:rFonts w:ascii="Palatino Linotype" w:hAnsi="Palatino Linotype" w:cs="Arial"/>
          <w:b/>
        </w:rPr>
        <w:t xml:space="preserve">EL SUJETO OBLIGADO </w:t>
      </w:r>
      <w:r w:rsidR="001F6EFA" w:rsidRPr="00916026">
        <w:rPr>
          <w:rFonts w:ascii="Palatino Linotype" w:hAnsi="Palatino Linotype" w:cs="Arial"/>
        </w:rPr>
        <w:t xml:space="preserve">mediante respuesta hizo llegar dos </w:t>
      </w:r>
      <w:r w:rsidR="009448EF" w:rsidRPr="00916026">
        <w:rPr>
          <w:rFonts w:ascii="Palatino Linotype" w:hAnsi="Palatino Linotype" w:cs="Arial"/>
        </w:rPr>
        <w:t>listados</w:t>
      </w:r>
      <w:r w:rsidR="001F6EFA" w:rsidRPr="00916026">
        <w:rPr>
          <w:rFonts w:ascii="Palatino Linotype" w:hAnsi="Palatino Linotype" w:cs="Arial"/>
        </w:rPr>
        <w:t xml:space="preserve">, de las cuales en </w:t>
      </w:r>
      <w:r w:rsidR="009448EF" w:rsidRPr="00916026">
        <w:rPr>
          <w:rFonts w:ascii="Palatino Linotype" w:hAnsi="Palatino Linotype" w:cs="Arial"/>
        </w:rPr>
        <w:t>uno</w:t>
      </w:r>
      <w:r w:rsidR="001F6EFA" w:rsidRPr="00916026">
        <w:rPr>
          <w:rFonts w:ascii="Palatino Linotype" w:hAnsi="Palatino Linotype" w:cs="Arial"/>
        </w:rPr>
        <w:t xml:space="preserve"> d</w:t>
      </w:r>
      <w:r w:rsidR="009448EF" w:rsidRPr="00916026">
        <w:rPr>
          <w:rFonts w:ascii="Palatino Linotype" w:hAnsi="Palatino Linotype" w:cs="Arial"/>
        </w:rPr>
        <w:t>e ello</w:t>
      </w:r>
      <w:r w:rsidR="001F6EFA" w:rsidRPr="00916026">
        <w:rPr>
          <w:rFonts w:ascii="Palatino Linotype" w:hAnsi="Palatino Linotype" w:cs="Arial"/>
        </w:rPr>
        <w:t>s se puede advertir el nombre de cada plaza, servidor público que ocupa y desde que fecha</w:t>
      </w:r>
      <w:r w:rsidR="00EA3FF4" w:rsidRPr="00916026">
        <w:rPr>
          <w:rFonts w:ascii="Palatino Linotype" w:hAnsi="Palatino Linotype" w:cs="Arial"/>
        </w:rPr>
        <w:t xml:space="preserve">, correspondiente a la primer quincena de junio de dos mil dieciocho; </w:t>
      </w:r>
      <w:r w:rsidR="009448EF" w:rsidRPr="00916026">
        <w:rPr>
          <w:rFonts w:ascii="Palatino Linotype" w:hAnsi="Palatino Linotype" w:cs="Arial"/>
        </w:rPr>
        <w:t xml:space="preserve">para mayor referencia se inserta a manera de ejemplo las siguientes imágenes: </w:t>
      </w:r>
    </w:p>
    <w:p w:rsidR="009448EF" w:rsidRPr="00916026" w:rsidRDefault="009448EF" w:rsidP="00EA3FF4">
      <w:pPr>
        <w:widowControl w:val="0"/>
        <w:autoSpaceDE w:val="0"/>
        <w:autoSpaceDN w:val="0"/>
        <w:adjustRightInd w:val="0"/>
        <w:spacing w:line="360" w:lineRule="auto"/>
        <w:jc w:val="center"/>
        <w:rPr>
          <w:rFonts w:ascii="Palatino Linotype" w:hAnsi="Palatino Linotype" w:cs="Arial"/>
        </w:rPr>
      </w:pPr>
      <w:r w:rsidRPr="00916026">
        <w:rPr>
          <w:rFonts w:ascii="Palatino Linotype" w:hAnsi="Palatino Linotype" w:cs="Arial"/>
          <w:noProof/>
          <w:lang w:val="es-MX" w:eastAsia="es-MX"/>
        </w:rPr>
        <w:drawing>
          <wp:inline distT="0" distB="0" distL="0" distR="0">
            <wp:extent cx="5173345" cy="2057400"/>
            <wp:effectExtent l="0" t="0" r="825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1.png"/>
                    <pic:cNvPicPr/>
                  </pic:nvPicPr>
                  <pic:blipFill rotWithShape="1">
                    <a:blip r:embed="rId21">
                      <a:extLst>
                        <a:ext uri="{28A0092B-C50C-407E-A947-70E740481C1C}">
                          <a14:useLocalDpi xmlns:a14="http://schemas.microsoft.com/office/drawing/2010/main" val="0"/>
                        </a:ext>
                      </a:extLst>
                    </a:blip>
                    <a:srcRect b="44380"/>
                    <a:stretch/>
                  </pic:blipFill>
                  <pic:spPr bwMode="auto">
                    <a:xfrm>
                      <a:off x="0" y="0"/>
                      <a:ext cx="5186159" cy="2062496"/>
                    </a:xfrm>
                    <a:prstGeom prst="rect">
                      <a:avLst/>
                    </a:prstGeom>
                    <a:ln>
                      <a:noFill/>
                    </a:ln>
                    <a:extLst>
                      <a:ext uri="{53640926-AAD7-44D8-BBD7-CCE9431645EC}">
                        <a14:shadowObscured xmlns:a14="http://schemas.microsoft.com/office/drawing/2010/main"/>
                      </a:ext>
                    </a:extLst>
                  </pic:spPr>
                </pic:pic>
              </a:graphicData>
            </a:graphic>
          </wp:inline>
        </w:drawing>
      </w:r>
    </w:p>
    <w:p w:rsidR="00D8094F" w:rsidRPr="00916026" w:rsidRDefault="00D8094F" w:rsidP="00982223">
      <w:pPr>
        <w:widowControl w:val="0"/>
        <w:autoSpaceDE w:val="0"/>
        <w:autoSpaceDN w:val="0"/>
        <w:adjustRightInd w:val="0"/>
        <w:spacing w:line="360" w:lineRule="auto"/>
        <w:jc w:val="both"/>
        <w:rPr>
          <w:rFonts w:ascii="Palatino Linotype" w:eastAsia="Arial Unicode MS" w:hAnsi="Palatino Linotype" w:cs="Arial"/>
        </w:rPr>
      </w:pPr>
      <w:r w:rsidRPr="00916026">
        <w:rPr>
          <w:rFonts w:ascii="Palatino Linotype" w:hAnsi="Palatino Linotype" w:cs="Arial"/>
        </w:rPr>
        <w:lastRenderedPageBreak/>
        <w:t>De lo anterior,</w:t>
      </w:r>
      <w:r w:rsidRPr="00916026">
        <w:rPr>
          <w:rFonts w:ascii="Palatino Linotype" w:eastAsia="Arial Unicode MS" w:hAnsi="Palatino Linotype" w:cs="Arial"/>
        </w:rPr>
        <w:t xml:space="preserve"> se advierte que con dicho documento </w:t>
      </w:r>
      <w:r w:rsidRPr="00916026">
        <w:rPr>
          <w:rFonts w:ascii="Palatino Linotype" w:eastAsia="Arial Unicode MS" w:hAnsi="Palatino Linotype" w:cs="Arial"/>
          <w:b/>
        </w:rPr>
        <w:t xml:space="preserve">EL SUJETO OBLIGADO </w:t>
      </w:r>
      <w:r w:rsidRPr="00916026">
        <w:rPr>
          <w:rFonts w:ascii="Palatino Linotype" w:eastAsia="Arial Unicode MS" w:hAnsi="Palatino Linotype" w:cs="Arial"/>
        </w:rPr>
        <w:t>at</w:t>
      </w:r>
      <w:r w:rsidR="00590564" w:rsidRPr="00916026">
        <w:rPr>
          <w:rFonts w:ascii="Palatino Linotype" w:eastAsia="Arial Unicode MS" w:hAnsi="Palatino Linotype" w:cs="Arial"/>
        </w:rPr>
        <w:t>i</w:t>
      </w:r>
      <w:r w:rsidRPr="00916026">
        <w:rPr>
          <w:rFonts w:ascii="Palatino Linotype" w:eastAsia="Arial Unicode MS" w:hAnsi="Palatino Linotype" w:cs="Arial"/>
        </w:rPr>
        <w:t xml:space="preserve">ende parte de la solicitud, pues del listado se advierte el nombre de los servidores públicos, plaza que ocupan y la fecha en que causaron alta. </w:t>
      </w:r>
    </w:p>
    <w:p w:rsidR="00D8094F" w:rsidRPr="00916026" w:rsidRDefault="00D8094F" w:rsidP="00982223">
      <w:pPr>
        <w:widowControl w:val="0"/>
        <w:autoSpaceDE w:val="0"/>
        <w:autoSpaceDN w:val="0"/>
        <w:adjustRightInd w:val="0"/>
        <w:spacing w:line="360" w:lineRule="auto"/>
        <w:jc w:val="both"/>
        <w:rPr>
          <w:rFonts w:ascii="Palatino Linotype" w:eastAsia="Arial Unicode MS" w:hAnsi="Palatino Linotype" w:cs="Arial"/>
        </w:rPr>
      </w:pPr>
    </w:p>
    <w:p w:rsidR="00982223" w:rsidRPr="00916026" w:rsidRDefault="00982223" w:rsidP="00982223">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Ahora bien, respecto al segundo listado, éste contiene movimiento de personal (altas y bajas), de la quincena 9, 10 y 11 de dos mil dieciocho, las cuales corresponden a la primer y segunda quincena del mes de mayo y primera quincena de junio; tal como se aprecia en la siguiente imagen: </w:t>
      </w:r>
    </w:p>
    <w:p w:rsidR="00B81638" w:rsidRPr="00916026" w:rsidRDefault="00B81638" w:rsidP="001F6EFA">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noProof/>
          <w:lang w:val="es-MX" w:eastAsia="es-MX"/>
        </w:rPr>
        <w:drawing>
          <wp:inline distT="0" distB="0" distL="0" distR="0">
            <wp:extent cx="5791772" cy="4526280"/>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1.png"/>
                    <pic:cNvPicPr/>
                  </pic:nvPicPr>
                  <pic:blipFill>
                    <a:blip r:embed="rId22">
                      <a:extLst>
                        <a:ext uri="{28A0092B-C50C-407E-A947-70E740481C1C}">
                          <a14:useLocalDpi xmlns:a14="http://schemas.microsoft.com/office/drawing/2010/main" val="0"/>
                        </a:ext>
                      </a:extLst>
                    </a:blip>
                    <a:stretch>
                      <a:fillRect/>
                    </a:stretch>
                  </pic:blipFill>
                  <pic:spPr>
                    <a:xfrm>
                      <a:off x="0" y="0"/>
                      <a:ext cx="5795172" cy="4528937"/>
                    </a:xfrm>
                    <a:prstGeom prst="rect">
                      <a:avLst/>
                    </a:prstGeom>
                  </pic:spPr>
                </pic:pic>
              </a:graphicData>
            </a:graphic>
          </wp:inline>
        </w:drawing>
      </w:r>
    </w:p>
    <w:p w:rsidR="00DE39CB" w:rsidRPr="00916026" w:rsidRDefault="00370133" w:rsidP="001F6EFA">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lastRenderedPageBreak/>
        <w:t>Sin embargo</w:t>
      </w:r>
      <w:r w:rsidR="00010BB1" w:rsidRPr="00916026">
        <w:rPr>
          <w:rFonts w:ascii="Palatino Linotype" w:hAnsi="Palatino Linotype" w:cs="Arial"/>
        </w:rPr>
        <w:t>, del análisis realizado a dicha documental</w:t>
      </w:r>
      <w:r w:rsidRPr="00916026">
        <w:rPr>
          <w:rFonts w:ascii="Palatino Linotype" w:hAnsi="Palatino Linotype" w:cs="Arial"/>
        </w:rPr>
        <w:t xml:space="preserve">, la Ponencia Resolutora considera que </w:t>
      </w:r>
      <w:r w:rsidR="00251B11" w:rsidRPr="00916026">
        <w:rPr>
          <w:rFonts w:ascii="Palatino Linotype" w:hAnsi="Palatino Linotype" w:cs="Arial"/>
        </w:rPr>
        <w:t xml:space="preserve">no satisface </w:t>
      </w:r>
      <w:r w:rsidR="00DE39CB" w:rsidRPr="00916026">
        <w:rPr>
          <w:rFonts w:ascii="Palatino Linotype" w:hAnsi="Palatino Linotype" w:cs="Arial"/>
        </w:rPr>
        <w:t>lo solicitado por el particular, pues si bien refiere las altas y bajas</w:t>
      </w:r>
      <w:r w:rsidR="00251B11" w:rsidRPr="00916026">
        <w:rPr>
          <w:rFonts w:ascii="Palatino Linotype" w:hAnsi="Palatino Linotype" w:cs="Arial"/>
        </w:rPr>
        <w:t xml:space="preserve"> que causaron los servidores públicos en determinadas quincenas; también lo es que, </w:t>
      </w:r>
      <w:r w:rsidR="00DE39CB" w:rsidRPr="00916026">
        <w:rPr>
          <w:rFonts w:ascii="Palatino Linotype" w:hAnsi="Palatino Linotype" w:cs="Arial"/>
        </w:rPr>
        <w:t>no se aprecia desde qu</w:t>
      </w:r>
      <w:r w:rsidR="00590564" w:rsidRPr="00916026">
        <w:rPr>
          <w:rFonts w:ascii="Palatino Linotype" w:hAnsi="Palatino Linotype" w:cs="Arial"/>
        </w:rPr>
        <w:t>é</w:t>
      </w:r>
      <w:r w:rsidR="00DE39CB" w:rsidRPr="00916026">
        <w:rPr>
          <w:rFonts w:ascii="Palatino Linotype" w:hAnsi="Palatino Linotype" w:cs="Arial"/>
        </w:rPr>
        <w:t xml:space="preserve"> fecha se ocupó o desocupó la plaza ni mucho el menos el sueldo que tenía.</w:t>
      </w:r>
    </w:p>
    <w:p w:rsidR="00D66103" w:rsidRPr="00916026" w:rsidRDefault="00D66103" w:rsidP="001F6EFA">
      <w:pPr>
        <w:widowControl w:val="0"/>
        <w:autoSpaceDE w:val="0"/>
        <w:autoSpaceDN w:val="0"/>
        <w:adjustRightInd w:val="0"/>
        <w:spacing w:line="360" w:lineRule="auto"/>
        <w:jc w:val="both"/>
        <w:rPr>
          <w:rFonts w:ascii="Palatino Linotype" w:hAnsi="Palatino Linotype" w:cs="Arial"/>
        </w:rPr>
      </w:pPr>
    </w:p>
    <w:p w:rsidR="004D6F74" w:rsidRPr="00916026" w:rsidRDefault="00D66103" w:rsidP="004D6F74">
      <w:pPr>
        <w:spacing w:line="360" w:lineRule="auto"/>
        <w:jc w:val="both"/>
        <w:rPr>
          <w:rFonts w:ascii="Palatino Linotype" w:hAnsi="Palatino Linotype"/>
          <w:color w:val="000000"/>
          <w:lang w:val="es-ES_tradnl"/>
        </w:rPr>
      </w:pPr>
      <w:r w:rsidRPr="00916026">
        <w:rPr>
          <w:rFonts w:ascii="Palatino Linotype" w:hAnsi="Palatino Linotype"/>
          <w:noProof/>
          <w:lang w:val="es-MX" w:eastAsia="es-MX"/>
        </w:rPr>
        <mc:AlternateContent>
          <mc:Choice Requires="wps">
            <w:drawing>
              <wp:anchor distT="0" distB="0" distL="114300" distR="114300" simplePos="0" relativeHeight="251921408" behindDoc="0" locked="0" layoutInCell="1" allowOverlap="1">
                <wp:simplePos x="0" y="0"/>
                <wp:positionH relativeFrom="column">
                  <wp:posOffset>-1613</wp:posOffset>
                </wp:positionH>
                <wp:positionV relativeFrom="paragraph">
                  <wp:posOffset>3303026</wp:posOffset>
                </wp:positionV>
                <wp:extent cx="5773615" cy="1975338"/>
                <wp:effectExtent l="38100" t="38100" r="74930" b="82550"/>
                <wp:wrapNone/>
                <wp:docPr id="40" name="Conector recto 40"/>
                <wp:cNvGraphicFramePr/>
                <a:graphic xmlns:a="http://schemas.openxmlformats.org/drawingml/2006/main">
                  <a:graphicData uri="http://schemas.microsoft.com/office/word/2010/wordprocessingShape">
                    <wps:wsp>
                      <wps:cNvCnPr/>
                      <wps:spPr>
                        <a:xfrm>
                          <a:off x="0" y="0"/>
                          <a:ext cx="5773615" cy="197533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F868450" id="Conector recto 40" o:spid="_x0000_s1026" style="position:absolute;z-index:251921408;visibility:visible;mso-wrap-style:square;mso-wrap-distance-left:9pt;mso-wrap-distance-top:0;mso-wrap-distance-right:9pt;mso-wrap-distance-bottom:0;mso-position-horizontal:absolute;mso-position-horizontal-relative:text;mso-position-vertical:absolute;mso-position-vertical-relative:text" from="-.15pt,260.1pt" to="454.45pt,4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" strokecolor="black [3200]" strokeweight="2pt">
                <v:shadow on="t" color="black" opacity="24903f" origin=",.5" offset="0,.55556mm"/>
              </v:line>
            </w:pict>
          </mc:Fallback>
        </mc:AlternateContent>
      </w:r>
      <w:r w:rsidR="00370133" w:rsidRPr="00916026">
        <w:rPr>
          <w:rFonts w:ascii="Palatino Linotype" w:hAnsi="Palatino Linotype"/>
        </w:rPr>
        <w:t xml:space="preserve">Atento a ello, </w:t>
      </w:r>
      <w:r w:rsidR="00B2743B" w:rsidRPr="00916026">
        <w:rPr>
          <w:rFonts w:ascii="Palatino Linotype" w:hAnsi="Palatino Linotype"/>
        </w:rPr>
        <w:t xml:space="preserve">se considera que el documento </w:t>
      </w:r>
      <w:r w:rsidR="00370133" w:rsidRPr="00916026">
        <w:rPr>
          <w:rFonts w:ascii="Palatino Linotype" w:hAnsi="Palatino Linotype"/>
        </w:rPr>
        <w:t xml:space="preserve">de manera enunciativa más no limitativa que pudiera colmar el derecho de acceso a la información pública del solicitante, es </w:t>
      </w:r>
      <w:r w:rsidR="00B2743B" w:rsidRPr="00916026">
        <w:rPr>
          <w:rFonts w:ascii="Palatino Linotype" w:hAnsi="Palatino Linotype"/>
        </w:rPr>
        <w:t>mediante la entrega del “Reporte de Altas y Bajas del Personal”</w:t>
      </w:r>
      <w:r w:rsidR="00982223" w:rsidRPr="00916026">
        <w:rPr>
          <w:rFonts w:ascii="Palatino Linotype" w:hAnsi="Palatino Linotype"/>
        </w:rPr>
        <w:t xml:space="preserve"> que </w:t>
      </w:r>
      <w:r w:rsidR="00982223" w:rsidRPr="00916026">
        <w:rPr>
          <w:rFonts w:ascii="Palatino Linotype" w:hAnsi="Palatino Linotype"/>
          <w:b/>
        </w:rPr>
        <w:t xml:space="preserve">EL SUJETO OBLIGADO </w:t>
      </w:r>
      <w:r w:rsidR="00982223" w:rsidRPr="00916026">
        <w:rPr>
          <w:rFonts w:ascii="Palatino Linotype" w:hAnsi="Palatino Linotype"/>
          <w:color w:val="000000"/>
        </w:rPr>
        <w:t xml:space="preserve">tiene la obligación de </w:t>
      </w:r>
      <w:r w:rsidR="00FB0942" w:rsidRPr="00916026">
        <w:rPr>
          <w:rFonts w:ascii="Palatino Linotype" w:hAnsi="Palatino Linotype"/>
          <w:color w:val="000000"/>
        </w:rPr>
        <w:t xml:space="preserve">presentar </w:t>
      </w:r>
      <w:r w:rsidR="00982223" w:rsidRPr="00916026">
        <w:rPr>
          <w:rFonts w:ascii="Palatino Linotype" w:hAnsi="Palatino Linotype"/>
          <w:color w:val="000000"/>
        </w:rPr>
        <w:t xml:space="preserve">ante el Órgano Superior de Fiscalización del Estado de México, </w:t>
      </w:r>
      <w:r w:rsidR="00FB0942" w:rsidRPr="00916026">
        <w:rPr>
          <w:rFonts w:ascii="Palatino Linotype" w:hAnsi="Palatino Linotype"/>
          <w:color w:val="000000"/>
        </w:rPr>
        <w:t xml:space="preserve">como parte integrante del informe mensual, tal como lo refieren los Lineamientos para la Elaboración y Presentación del Informe Mensual Municipal, visibles en la página oficial de dicho Órgano en el sitio de internet </w:t>
      </w:r>
      <w:hyperlink r:id="rId23" w:history="1">
        <w:r w:rsidR="00FB0942" w:rsidRPr="00916026">
          <w:rPr>
            <w:rStyle w:val="Hipervnculo"/>
            <w:rFonts w:ascii="Palatino Linotype" w:hAnsi="Palatino Linotype"/>
          </w:rPr>
          <w:t>http://www.osfem.gob.mx/04_Normatividad/doc/Normatividad/2017/10_LinInfMenMpales17.pdf</w:t>
        </w:r>
      </w:hyperlink>
      <w:r w:rsidR="00FB0942" w:rsidRPr="00916026">
        <w:rPr>
          <w:rStyle w:val="Hipervnculo"/>
          <w:rFonts w:ascii="Palatino Linotype" w:hAnsi="Palatino Linotype"/>
        </w:rPr>
        <w:t xml:space="preserve">, </w:t>
      </w:r>
      <w:r w:rsidR="004D6F74" w:rsidRPr="00916026">
        <w:rPr>
          <w:rFonts w:ascii="Palatino Linotype" w:hAnsi="Palatino Linotype"/>
        </w:rPr>
        <w:t xml:space="preserve">dentro de los cuales destacan –en relación con el análisis que nos ocupa, el Disco 4, relativo a la información de nómina, </w:t>
      </w:r>
      <w:r w:rsidR="004D6F74" w:rsidRPr="00916026">
        <w:rPr>
          <w:rFonts w:ascii="Palatino Linotype" w:hAnsi="Palatino Linotype"/>
          <w:color w:val="000000"/>
        </w:rPr>
        <w:t>tal y como se muestra en las siguientes imágenes:</w:t>
      </w:r>
      <w:r w:rsidR="004D6F74" w:rsidRPr="00916026">
        <w:rPr>
          <w:rFonts w:ascii="Palatino Linotype" w:hAnsi="Palatino Linotype"/>
          <w:color w:val="000000"/>
          <w:lang w:val="es-ES_tradnl"/>
        </w:rPr>
        <w:t xml:space="preserve"> </w:t>
      </w:r>
    </w:p>
    <w:p w:rsidR="00D66103" w:rsidRPr="00916026" w:rsidRDefault="00E914D1" w:rsidP="001F6EFA">
      <w:pPr>
        <w:widowControl w:val="0"/>
        <w:autoSpaceDE w:val="0"/>
        <w:autoSpaceDN w:val="0"/>
        <w:adjustRightInd w:val="0"/>
        <w:spacing w:line="360" w:lineRule="auto"/>
        <w:jc w:val="both"/>
        <w:rPr>
          <w:rFonts w:ascii="Palatino Linotype" w:hAnsi="Palatino Linotype"/>
        </w:rPr>
      </w:pPr>
      <w:r w:rsidRPr="00916026">
        <w:rPr>
          <w:rFonts w:ascii="Palatino Linotype" w:hAnsi="Palatino Linotype"/>
          <w:noProof/>
          <w:lang w:val="es-MX" w:eastAsia="es-MX"/>
        </w:rPr>
        <w:lastRenderedPageBreak/>
        <mc:AlternateContent>
          <mc:Choice Requires="wps">
            <w:drawing>
              <wp:anchor distT="0" distB="0" distL="114300" distR="114300" simplePos="0" relativeHeight="251922432" behindDoc="0" locked="0" layoutInCell="1" allowOverlap="1">
                <wp:simplePos x="0" y="0"/>
                <wp:positionH relativeFrom="column">
                  <wp:posOffset>3646244</wp:posOffset>
                </wp:positionH>
                <wp:positionV relativeFrom="paragraph">
                  <wp:posOffset>800653</wp:posOffset>
                </wp:positionV>
                <wp:extent cx="374073" cy="2363189"/>
                <wp:effectExtent l="57150" t="19050" r="83185" b="94615"/>
                <wp:wrapNone/>
                <wp:docPr id="3" name="Rectángulo 3"/>
                <wp:cNvGraphicFramePr/>
                <a:graphic xmlns:a="http://schemas.openxmlformats.org/drawingml/2006/main">
                  <a:graphicData uri="http://schemas.microsoft.com/office/word/2010/wordprocessingShape">
                    <wps:wsp>
                      <wps:cNvSpPr/>
                      <wps:spPr>
                        <a:xfrm>
                          <a:off x="0" y="0"/>
                          <a:ext cx="374073" cy="2363189"/>
                        </a:xfrm>
                        <a:prstGeom prst="rect">
                          <a:avLst/>
                        </a:prstGeom>
                        <a:no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EDC7D8" id="Rectángulo 3" o:spid="_x0000_s1026" style="position:absolute;margin-left:287.1pt;margin-top:63.05pt;width:29.45pt;height:186.1pt;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" filled="f" strokecolor="red">
                <v:shadow on="t" color="black" opacity="22937f" origin=",.5" offset="0,.63889mm"/>
              </v:rect>
            </w:pict>
          </mc:Fallback>
        </mc:AlternateContent>
      </w:r>
      <w:r w:rsidR="004D6F74" w:rsidRPr="00916026">
        <w:rPr>
          <w:rFonts w:ascii="Palatino Linotype" w:hAnsi="Palatino Linotype"/>
          <w:noProof/>
          <w:lang w:val="es-MX" w:eastAsia="es-MX"/>
        </w:rPr>
        <mc:AlternateContent>
          <mc:Choice Requires="wps">
            <w:drawing>
              <wp:anchor distT="0" distB="0" distL="114300" distR="114300" simplePos="0" relativeHeight="251913216" behindDoc="0" locked="0" layoutInCell="1" allowOverlap="1">
                <wp:simplePos x="0" y="0"/>
                <wp:positionH relativeFrom="column">
                  <wp:posOffset>47625</wp:posOffset>
                </wp:positionH>
                <wp:positionV relativeFrom="paragraph">
                  <wp:posOffset>1692617</wp:posOffset>
                </wp:positionV>
                <wp:extent cx="5699760" cy="167640"/>
                <wp:effectExtent l="76200" t="38100" r="53340" b="99060"/>
                <wp:wrapNone/>
                <wp:docPr id="27" name="Rectángulo redondeado 27"/>
                <wp:cNvGraphicFramePr/>
                <a:graphic xmlns:a="http://schemas.openxmlformats.org/drawingml/2006/main">
                  <a:graphicData uri="http://schemas.microsoft.com/office/word/2010/wordprocessingShape">
                    <wps:wsp>
                      <wps:cNvSpPr/>
                      <wps:spPr>
                        <a:xfrm>
                          <a:off x="0" y="0"/>
                          <a:ext cx="5699760" cy="16764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D4489C1" id="Rectángulo redondeado 27" o:spid="_x0000_s1026" style="position:absolute;margin-left:3.75pt;margin-top:133.3pt;width:448.8pt;height:13.2pt;z-index:251913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" filled="f" strokecolor="red" strokeweight="2.25pt">
                <v:shadow on="t" color="black" opacity="22937f" origin=",.5" offset="0,.63889mm"/>
              </v:roundrect>
            </w:pict>
          </mc:Fallback>
        </mc:AlternateContent>
      </w:r>
      <w:r w:rsidR="004D6F74" w:rsidRPr="00916026">
        <w:rPr>
          <w:rFonts w:ascii="Palatino Linotype" w:hAnsi="Palatino Linotype"/>
          <w:noProof/>
          <w:lang w:val="es-MX" w:eastAsia="es-MX"/>
        </w:rPr>
        <w:drawing>
          <wp:inline distT="0" distB="0" distL="0" distR="0">
            <wp:extent cx="5791835" cy="3288324"/>
            <wp:effectExtent l="0" t="0" r="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1.png"/>
                    <pic:cNvPicPr/>
                  </pic:nvPicPr>
                  <pic:blipFill rotWithShape="1">
                    <a:blip r:embed="rId24">
                      <a:extLst>
                        <a:ext uri="{28A0092B-C50C-407E-A947-70E740481C1C}">
                          <a14:useLocalDpi xmlns:a14="http://schemas.microsoft.com/office/drawing/2010/main" val="0"/>
                        </a:ext>
                      </a:extLst>
                    </a:blip>
                    <a:srcRect b="27592"/>
                    <a:stretch/>
                  </pic:blipFill>
                  <pic:spPr bwMode="auto">
                    <a:xfrm>
                      <a:off x="0" y="0"/>
                      <a:ext cx="5794280" cy="3289712"/>
                    </a:xfrm>
                    <a:prstGeom prst="rect">
                      <a:avLst/>
                    </a:prstGeom>
                    <a:ln>
                      <a:noFill/>
                    </a:ln>
                    <a:extLst>
                      <a:ext uri="{53640926-AAD7-44D8-BBD7-CCE9431645EC}">
                        <a14:shadowObscured xmlns:a14="http://schemas.microsoft.com/office/drawing/2010/main"/>
                      </a:ext>
                    </a:extLst>
                  </pic:spPr>
                </pic:pic>
              </a:graphicData>
            </a:graphic>
          </wp:inline>
        </w:drawing>
      </w:r>
    </w:p>
    <w:p w:rsidR="00D66103" w:rsidRPr="00916026" w:rsidRDefault="00D66103" w:rsidP="001F6EFA">
      <w:pPr>
        <w:widowControl w:val="0"/>
        <w:autoSpaceDE w:val="0"/>
        <w:autoSpaceDN w:val="0"/>
        <w:adjustRightInd w:val="0"/>
        <w:spacing w:line="360" w:lineRule="auto"/>
        <w:jc w:val="both"/>
        <w:rPr>
          <w:rFonts w:ascii="Palatino Linotype" w:hAnsi="Palatino Linotype"/>
        </w:rPr>
      </w:pPr>
    </w:p>
    <w:p w:rsidR="00B2743B" w:rsidRPr="00916026" w:rsidRDefault="00F13D87" w:rsidP="001F6EFA">
      <w:pPr>
        <w:widowControl w:val="0"/>
        <w:autoSpaceDE w:val="0"/>
        <w:autoSpaceDN w:val="0"/>
        <w:adjustRightInd w:val="0"/>
        <w:spacing w:line="360" w:lineRule="auto"/>
        <w:jc w:val="both"/>
        <w:rPr>
          <w:rFonts w:ascii="Palatino Linotype" w:hAnsi="Palatino Linotype"/>
        </w:rPr>
      </w:pPr>
      <w:r w:rsidRPr="00916026">
        <w:rPr>
          <w:rFonts w:ascii="Palatino Linotype" w:hAnsi="Palatino Linotype"/>
          <w:noProof/>
          <w:lang w:val="es-MX" w:eastAsia="es-MX"/>
        </w:rPr>
        <mc:AlternateContent>
          <mc:Choice Requires="wps">
            <w:drawing>
              <wp:anchor distT="0" distB="0" distL="114300" distR="114300" simplePos="0" relativeHeight="251917312" behindDoc="0" locked="0" layoutInCell="1" allowOverlap="1" wp14:anchorId="637216EF" wp14:editId="2AE6CA9B">
                <wp:simplePos x="0" y="0"/>
                <wp:positionH relativeFrom="column">
                  <wp:posOffset>3503588</wp:posOffset>
                </wp:positionH>
                <wp:positionV relativeFrom="paragraph">
                  <wp:posOffset>1097231</wp:posOffset>
                </wp:positionV>
                <wp:extent cx="2145323" cy="322385"/>
                <wp:effectExtent l="57150" t="19050" r="83820" b="97155"/>
                <wp:wrapNone/>
                <wp:docPr id="30" name="Rectángulo redondeado 30"/>
                <wp:cNvGraphicFramePr/>
                <a:graphic xmlns:a="http://schemas.openxmlformats.org/drawingml/2006/main">
                  <a:graphicData uri="http://schemas.microsoft.com/office/word/2010/wordprocessingShape">
                    <wps:wsp>
                      <wps:cNvSpPr/>
                      <wps:spPr>
                        <a:xfrm>
                          <a:off x="0" y="0"/>
                          <a:ext cx="2145323" cy="32238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AAA0370" id="Rectángulo redondeado 30" o:spid="_x0000_s1026" style="position:absolute;margin-left:275.85pt;margin-top:86.4pt;width:168.9pt;height:25.4pt;z-index:251917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" filled="f" strokecolor="red" strokeweight="1.5pt">
                <v:shadow on="t" color="black" opacity="22937f" origin=",.5" offset="0,.63889mm"/>
              </v:roundrect>
            </w:pict>
          </mc:Fallback>
        </mc:AlternateContent>
      </w:r>
      <w:r w:rsidRPr="00916026">
        <w:rPr>
          <w:rFonts w:ascii="Palatino Linotype" w:hAnsi="Palatino Linotype"/>
          <w:noProof/>
          <w:lang w:val="es-MX" w:eastAsia="es-MX"/>
        </w:rPr>
        <mc:AlternateContent>
          <mc:Choice Requires="wps">
            <w:drawing>
              <wp:anchor distT="0" distB="0" distL="114300" distR="114300" simplePos="0" relativeHeight="251915264" behindDoc="0" locked="0" layoutInCell="1" allowOverlap="1">
                <wp:simplePos x="0" y="0"/>
                <wp:positionH relativeFrom="column">
                  <wp:posOffset>1411019</wp:posOffset>
                </wp:positionH>
                <wp:positionV relativeFrom="paragraph">
                  <wp:posOffset>1067923</wp:posOffset>
                </wp:positionV>
                <wp:extent cx="1242646" cy="322385"/>
                <wp:effectExtent l="57150" t="19050" r="72390" b="97155"/>
                <wp:wrapNone/>
                <wp:docPr id="29" name="Rectángulo redondeado 29"/>
                <wp:cNvGraphicFramePr/>
                <a:graphic xmlns:a="http://schemas.openxmlformats.org/drawingml/2006/main">
                  <a:graphicData uri="http://schemas.microsoft.com/office/word/2010/wordprocessingShape">
                    <wps:wsp>
                      <wps:cNvSpPr/>
                      <wps:spPr>
                        <a:xfrm>
                          <a:off x="0" y="0"/>
                          <a:ext cx="1242646" cy="32238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5301C85" id="Rectángulo redondeado 29" o:spid="_x0000_s1026" style="position:absolute;margin-left:111.1pt;margin-top:84.1pt;width:97.85pt;height:25.4pt;z-index:251915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" filled="f" strokecolor="red" strokeweight="1.5pt">
                <v:shadow on="t" color="black" opacity="22937f" origin=",.5" offset="0,.63889mm"/>
              </v:roundrect>
            </w:pict>
          </mc:Fallback>
        </mc:AlternateContent>
      </w:r>
      <w:r w:rsidR="004D6F74" w:rsidRPr="00916026">
        <w:rPr>
          <w:rFonts w:ascii="Palatino Linotype" w:hAnsi="Palatino Linotype"/>
          <w:noProof/>
          <w:lang w:val="es-MX" w:eastAsia="es-MX"/>
        </w:rPr>
        <w:drawing>
          <wp:inline distT="0" distB="0" distL="0" distR="0">
            <wp:extent cx="5791835" cy="3001108"/>
            <wp:effectExtent l="0" t="0" r="0"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2.PNG"/>
                    <pic:cNvPicPr/>
                  </pic:nvPicPr>
                  <pic:blipFill rotWithShape="1">
                    <a:blip r:embed="rId25">
                      <a:extLst>
                        <a:ext uri="{28A0092B-C50C-407E-A947-70E740481C1C}">
                          <a14:useLocalDpi xmlns:a14="http://schemas.microsoft.com/office/drawing/2010/main" val="0"/>
                        </a:ext>
                      </a:extLst>
                    </a:blip>
                    <a:srcRect b="36081"/>
                    <a:stretch/>
                  </pic:blipFill>
                  <pic:spPr bwMode="auto">
                    <a:xfrm>
                      <a:off x="0" y="0"/>
                      <a:ext cx="5791835" cy="3001108"/>
                    </a:xfrm>
                    <a:prstGeom prst="rect">
                      <a:avLst/>
                    </a:prstGeom>
                    <a:ln>
                      <a:noFill/>
                    </a:ln>
                    <a:extLst>
                      <a:ext uri="{53640926-AAD7-44D8-BBD7-CCE9431645EC}">
                        <a14:shadowObscured xmlns:a14="http://schemas.microsoft.com/office/drawing/2010/main"/>
                      </a:ext>
                    </a:extLst>
                  </pic:spPr>
                </pic:pic>
              </a:graphicData>
            </a:graphic>
          </wp:inline>
        </w:drawing>
      </w:r>
      <w:r w:rsidR="004D6F74" w:rsidRPr="00916026">
        <w:rPr>
          <w:rFonts w:ascii="Palatino Linotype" w:hAnsi="Palatino Linotype"/>
          <w:noProof/>
          <w:lang w:val="es-MX" w:eastAsia="es-MX"/>
        </w:rPr>
        <w:lastRenderedPageBreak/>
        <w:drawing>
          <wp:inline distT="0" distB="0" distL="0" distR="0">
            <wp:extent cx="5090601" cy="648518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3.PNG"/>
                    <pic:cNvPicPr/>
                  </pic:nvPicPr>
                  <pic:blipFill>
                    <a:blip r:embed="rId26">
                      <a:extLst>
                        <a:ext uri="{28A0092B-C50C-407E-A947-70E740481C1C}">
                          <a14:useLocalDpi xmlns:a14="http://schemas.microsoft.com/office/drawing/2010/main" val="0"/>
                        </a:ext>
                      </a:extLst>
                    </a:blip>
                    <a:stretch>
                      <a:fillRect/>
                    </a:stretch>
                  </pic:blipFill>
                  <pic:spPr>
                    <a:xfrm>
                      <a:off x="0" y="0"/>
                      <a:ext cx="5090601" cy="6485182"/>
                    </a:xfrm>
                    <a:prstGeom prst="rect">
                      <a:avLst/>
                    </a:prstGeom>
                  </pic:spPr>
                </pic:pic>
              </a:graphicData>
            </a:graphic>
          </wp:inline>
        </w:drawing>
      </w:r>
      <w:r w:rsidRPr="00916026">
        <w:rPr>
          <w:rFonts w:ascii="Palatino Linotype" w:hAnsi="Palatino Linotype"/>
          <w:noProof/>
          <w:lang w:val="es-MX" w:eastAsia="es-MX"/>
        </w:rPr>
        <w:lastRenderedPageBreak/>
        <mc:AlternateContent>
          <mc:Choice Requires="wps">
            <w:drawing>
              <wp:anchor distT="0" distB="0" distL="114300" distR="114300" simplePos="0" relativeHeight="251920384" behindDoc="0" locked="0" layoutInCell="1" allowOverlap="1" wp14:anchorId="30064739" wp14:editId="7BE72640">
                <wp:simplePos x="0" y="0"/>
                <wp:positionH relativeFrom="column">
                  <wp:posOffset>3552630</wp:posOffset>
                </wp:positionH>
                <wp:positionV relativeFrom="paragraph">
                  <wp:posOffset>984592</wp:posOffset>
                </wp:positionV>
                <wp:extent cx="2145030" cy="321945"/>
                <wp:effectExtent l="57150" t="19050" r="83820" b="97155"/>
                <wp:wrapNone/>
                <wp:docPr id="35" name="Rectángulo redondeado 35"/>
                <wp:cNvGraphicFramePr/>
                <a:graphic xmlns:a="http://schemas.openxmlformats.org/drawingml/2006/main">
                  <a:graphicData uri="http://schemas.microsoft.com/office/word/2010/wordprocessingShape">
                    <wps:wsp>
                      <wps:cNvSpPr/>
                      <wps:spPr>
                        <a:xfrm>
                          <a:off x="0" y="0"/>
                          <a:ext cx="2145030" cy="32194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8D247B" id="Rectángulo redondeado 35" o:spid="_x0000_s1026" style="position:absolute;margin-left:279.75pt;margin-top:77.55pt;width:168.9pt;height:25.3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" filled="f" strokecolor="red" strokeweight="1.5pt">
                <v:shadow on="t" color="black" opacity="22937f" origin=",.5" offset="0,.63889mm"/>
              </v:roundrect>
            </w:pict>
          </mc:Fallback>
        </mc:AlternateContent>
      </w:r>
      <w:r w:rsidRPr="00916026">
        <w:rPr>
          <w:rFonts w:ascii="Palatino Linotype" w:hAnsi="Palatino Linotype"/>
          <w:noProof/>
          <w:lang w:val="es-MX" w:eastAsia="es-MX"/>
        </w:rPr>
        <mc:AlternateContent>
          <mc:Choice Requires="wps">
            <w:drawing>
              <wp:anchor distT="0" distB="0" distL="114300" distR="114300" simplePos="0" relativeHeight="251919360" behindDoc="0" locked="0" layoutInCell="1" allowOverlap="1" wp14:anchorId="329B42ED" wp14:editId="09634163">
                <wp:simplePos x="0" y="0"/>
                <wp:positionH relativeFrom="column">
                  <wp:posOffset>1458888</wp:posOffset>
                </wp:positionH>
                <wp:positionV relativeFrom="paragraph">
                  <wp:posOffset>979512</wp:posOffset>
                </wp:positionV>
                <wp:extent cx="1242646" cy="322385"/>
                <wp:effectExtent l="57150" t="19050" r="72390" b="97155"/>
                <wp:wrapNone/>
                <wp:docPr id="31" name="Rectángulo redondeado 31"/>
                <wp:cNvGraphicFramePr/>
                <a:graphic xmlns:a="http://schemas.openxmlformats.org/drawingml/2006/main">
                  <a:graphicData uri="http://schemas.microsoft.com/office/word/2010/wordprocessingShape">
                    <wps:wsp>
                      <wps:cNvSpPr/>
                      <wps:spPr>
                        <a:xfrm>
                          <a:off x="0" y="0"/>
                          <a:ext cx="1242646" cy="322385"/>
                        </a:xfrm>
                        <a:prstGeom prst="round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C008927" id="Rectángulo redondeado 31" o:spid="_x0000_s1026" style="position:absolute;margin-left:114.85pt;margin-top:77.15pt;width:97.85pt;height:25.4pt;z-index:2519193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" filled="f" strokecolor="red" strokeweight="1.5pt">
                <v:shadow on="t" color="black" opacity="22937f" origin=",.5" offset="0,.63889mm"/>
              </v:roundrect>
            </w:pict>
          </mc:Fallback>
        </mc:AlternateContent>
      </w:r>
      <w:r w:rsidR="004D6F74" w:rsidRPr="00916026">
        <w:rPr>
          <w:rFonts w:ascii="Palatino Linotype" w:hAnsi="Palatino Linotype"/>
          <w:noProof/>
          <w:lang w:val="es-MX" w:eastAsia="es-MX"/>
        </w:rPr>
        <w:drawing>
          <wp:inline distT="0" distB="0" distL="0" distR="0">
            <wp:extent cx="5791835" cy="437388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4.PNG"/>
                    <pic:cNvPicPr/>
                  </pic:nvPicPr>
                  <pic:blipFill rotWithShape="1">
                    <a:blip r:embed="rId27">
                      <a:extLst>
                        <a:ext uri="{28A0092B-C50C-407E-A947-70E740481C1C}">
                          <a14:useLocalDpi xmlns:a14="http://schemas.microsoft.com/office/drawing/2010/main" val="0"/>
                        </a:ext>
                      </a:extLst>
                    </a:blip>
                    <a:srcRect b="8160"/>
                    <a:stretch/>
                  </pic:blipFill>
                  <pic:spPr bwMode="auto">
                    <a:xfrm>
                      <a:off x="0" y="0"/>
                      <a:ext cx="5791835" cy="4373880"/>
                    </a:xfrm>
                    <a:prstGeom prst="rect">
                      <a:avLst/>
                    </a:prstGeom>
                    <a:ln>
                      <a:noFill/>
                    </a:ln>
                    <a:extLst>
                      <a:ext uri="{53640926-AAD7-44D8-BBD7-CCE9431645EC}">
                        <a14:shadowObscured xmlns:a14="http://schemas.microsoft.com/office/drawing/2010/main"/>
                      </a:ext>
                    </a:extLst>
                  </pic:spPr>
                </pic:pic>
              </a:graphicData>
            </a:graphic>
          </wp:inline>
        </w:drawing>
      </w:r>
    </w:p>
    <w:p w:rsidR="00F13D87" w:rsidRPr="00916026" w:rsidRDefault="00F13D87" w:rsidP="00F13D87">
      <w:pPr>
        <w:spacing w:line="360" w:lineRule="auto"/>
        <w:ind w:right="49"/>
        <w:jc w:val="both"/>
        <w:rPr>
          <w:rFonts w:ascii="Palatino Linotype" w:hAnsi="Palatino Linotype"/>
        </w:rPr>
      </w:pPr>
    </w:p>
    <w:p w:rsidR="00F13D87" w:rsidRPr="00916026" w:rsidRDefault="00F13D87" w:rsidP="00F13D87">
      <w:pPr>
        <w:spacing w:line="360" w:lineRule="auto"/>
        <w:ind w:right="49"/>
        <w:jc w:val="both"/>
        <w:rPr>
          <w:rFonts w:ascii="Palatino Linotype" w:eastAsia="Arial Unicode MS" w:hAnsi="Palatino Linotype" w:cs="Arial"/>
        </w:rPr>
      </w:pPr>
      <w:r w:rsidRPr="00916026">
        <w:rPr>
          <w:rFonts w:ascii="Palatino Linotype" w:hAnsi="Palatino Linotype"/>
        </w:rPr>
        <w:t>En virtud de lo anterior, se llega a la conclusión que el “Reporte de Altas y Bajas del Personal”</w:t>
      </w:r>
      <w:r w:rsidRPr="00916026">
        <w:rPr>
          <w:rFonts w:ascii="Palatino Linotype" w:eastAsia="Arial Unicode MS" w:hAnsi="Palatino Linotype" w:cs="Arial"/>
        </w:rPr>
        <w:t xml:space="preserve"> es un documento que permite verificar de manera mensual el nombre de servidor público que es dado ya sea de baja o alta, el área a la que corresponde, el puesto que ocupa y sueldo neto y bruto</w:t>
      </w:r>
      <w:r w:rsidR="00D66103" w:rsidRPr="00916026">
        <w:rPr>
          <w:rFonts w:ascii="Palatino Linotype" w:eastAsia="Arial Unicode MS" w:hAnsi="Palatino Linotype" w:cs="Arial"/>
        </w:rPr>
        <w:t xml:space="preserve">. </w:t>
      </w:r>
    </w:p>
    <w:p w:rsidR="00F13D87" w:rsidRPr="00916026" w:rsidRDefault="00F13D87" w:rsidP="001F6EFA">
      <w:pPr>
        <w:widowControl w:val="0"/>
        <w:autoSpaceDE w:val="0"/>
        <w:autoSpaceDN w:val="0"/>
        <w:adjustRightInd w:val="0"/>
        <w:spacing w:line="360" w:lineRule="auto"/>
        <w:jc w:val="both"/>
        <w:rPr>
          <w:rFonts w:ascii="Palatino Linotype" w:hAnsi="Palatino Linotype"/>
        </w:rPr>
      </w:pPr>
    </w:p>
    <w:p w:rsidR="00855BD0" w:rsidRPr="00916026" w:rsidRDefault="00A03F61" w:rsidP="001F6EFA">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En mérito de lo anterior, este Órgano Garante determina que deberá hacer entrega al</w:t>
      </w:r>
      <w:r w:rsidRPr="00916026">
        <w:rPr>
          <w:rFonts w:ascii="Palatino Linotype" w:hAnsi="Palatino Linotype" w:cs="Arial"/>
          <w:b/>
        </w:rPr>
        <w:t xml:space="preserve"> RECURRENTE</w:t>
      </w:r>
      <w:r w:rsidRPr="00916026">
        <w:rPr>
          <w:rFonts w:ascii="Palatino Linotype" w:hAnsi="Palatino Linotype" w:cs="Arial"/>
        </w:rPr>
        <w:t xml:space="preserve"> </w:t>
      </w:r>
      <w:r w:rsidR="00855BD0" w:rsidRPr="00916026">
        <w:rPr>
          <w:rFonts w:ascii="Palatino Linotype" w:hAnsi="Palatino Linotype" w:cs="Arial"/>
        </w:rPr>
        <w:t xml:space="preserve">en </w:t>
      </w:r>
      <w:r w:rsidR="00855BD0" w:rsidRPr="00916026">
        <w:rPr>
          <w:rFonts w:ascii="Palatino Linotype" w:hAnsi="Palatino Linotype" w:cs="Arial"/>
          <w:b/>
        </w:rPr>
        <w:t xml:space="preserve">versión pública </w:t>
      </w:r>
      <w:r w:rsidRPr="00916026">
        <w:rPr>
          <w:rFonts w:ascii="Palatino Linotype" w:hAnsi="Palatino Linotype" w:cs="Arial"/>
        </w:rPr>
        <w:t xml:space="preserve">el documento o documentos, donde conste el </w:t>
      </w:r>
      <w:r w:rsidRPr="00916026">
        <w:rPr>
          <w:rFonts w:ascii="Palatino Linotype" w:hAnsi="Palatino Linotype" w:cs="Arial"/>
        </w:rPr>
        <w:lastRenderedPageBreak/>
        <w:t xml:space="preserve">nombre de los servidores públicos que ocuparon plazas en donde se advierta la fecha del movimiento de alta o baja del mismo. </w:t>
      </w:r>
    </w:p>
    <w:p w:rsidR="00855BD0" w:rsidRPr="00916026" w:rsidRDefault="00855BD0" w:rsidP="00855BD0">
      <w:pPr>
        <w:spacing w:line="360" w:lineRule="auto"/>
        <w:jc w:val="both"/>
        <w:rPr>
          <w:rFonts w:ascii="Palatino Linotype" w:hAnsi="Palatino Linotype"/>
          <w:lang w:val="es-AR"/>
        </w:rPr>
      </w:pPr>
    </w:p>
    <w:p w:rsidR="00855BD0" w:rsidRPr="00916026" w:rsidRDefault="00855BD0" w:rsidP="00855BD0">
      <w:pPr>
        <w:spacing w:line="360" w:lineRule="auto"/>
        <w:jc w:val="both"/>
        <w:rPr>
          <w:rFonts w:ascii="Palatino Linotype" w:hAnsi="Palatino Linotype" w:cs="Arial"/>
          <w:color w:val="000000" w:themeColor="text1"/>
        </w:rPr>
      </w:pPr>
      <w:r w:rsidRPr="00916026">
        <w:rPr>
          <w:rFonts w:ascii="Palatino Linotype" w:hAnsi="Palatino Linotype"/>
          <w:lang w:val="es-AR"/>
        </w:rPr>
        <w:t xml:space="preserve">Atento a </w:t>
      </w:r>
      <w:r w:rsidRPr="00916026">
        <w:rPr>
          <w:rFonts w:ascii="Palatino Linotype" w:eastAsia="Arial Unicode MS" w:hAnsi="Palatino Linotype" w:cs="Arial"/>
        </w:rPr>
        <w:t>lo</w:t>
      </w:r>
      <w:r w:rsidRPr="00916026">
        <w:rPr>
          <w:rFonts w:ascii="Palatino Linotype" w:hAnsi="Palatino Linotype"/>
          <w:lang w:val="es-AR"/>
        </w:rPr>
        <w:t xml:space="preserve"> anterior, es importante señalar </w:t>
      </w:r>
      <w:r w:rsidRPr="00916026">
        <w:rPr>
          <w:rFonts w:ascii="Palatino Linotype" w:hAnsi="Palatino Linotype" w:cs="Arial"/>
        </w:rPr>
        <w:t xml:space="preserve">que el particular </w:t>
      </w:r>
      <w:r w:rsidRPr="00916026">
        <w:rPr>
          <w:rFonts w:ascii="Palatino Linotype" w:hAnsi="Palatino Linotype"/>
        </w:rPr>
        <w:t xml:space="preserve">al momento de presentar dicha solicitud de acceso a la información, no precisó temporalidad; atento a ello, </w:t>
      </w:r>
      <w:r w:rsidRPr="00916026">
        <w:rPr>
          <w:rFonts w:ascii="Palatino Linotype" w:hAnsi="Palatino Linotype" w:cs="Arial"/>
          <w:color w:val="000000" w:themeColor="text1"/>
        </w:rPr>
        <w:t>este Órgano Garante en términos del artículo 13 y 181 párrafo cuarto de la Ley de la materia, suple la deficiencia presentada respecto a la temporalidad de su solicitud, por lo que, determina que la información solicitada corresponderá al año inmediato anterior a la fecha en que fue presentada su solicitud; es decir, del dieciocho de junio de dos mil diecisiete al dieciocho de junio de dos mil dieciocho.</w:t>
      </w:r>
    </w:p>
    <w:p w:rsidR="00855BD0" w:rsidRPr="00916026" w:rsidRDefault="00855BD0" w:rsidP="00855BD0">
      <w:pPr>
        <w:spacing w:line="360" w:lineRule="auto"/>
        <w:jc w:val="both"/>
        <w:rPr>
          <w:rFonts w:ascii="Palatino Linotype" w:hAnsi="Palatino Linotype" w:cs="Arial"/>
          <w:color w:val="000000" w:themeColor="text1"/>
        </w:rPr>
      </w:pPr>
      <w:r w:rsidRPr="00916026">
        <w:rPr>
          <w:rFonts w:ascii="Palatino Linotype" w:hAnsi="Palatino Linotype" w:cs="Arial"/>
          <w:color w:val="000000" w:themeColor="text1"/>
        </w:rPr>
        <w:t xml:space="preserve"> </w:t>
      </w:r>
    </w:p>
    <w:p w:rsidR="00855BD0" w:rsidRPr="00916026" w:rsidRDefault="00855BD0" w:rsidP="00855BD0">
      <w:pPr>
        <w:spacing w:line="360" w:lineRule="auto"/>
        <w:jc w:val="both"/>
        <w:rPr>
          <w:rFonts w:ascii="Palatino Linotype" w:hAnsi="Palatino Linotype"/>
          <w:b/>
          <w:bCs/>
          <w:color w:val="000000"/>
        </w:rPr>
      </w:pPr>
      <w:r w:rsidRPr="00916026">
        <w:rPr>
          <w:rFonts w:ascii="Palatino Linotype" w:hAnsi="Palatino Linotype" w:cs="Arial"/>
          <w:color w:val="000000"/>
        </w:rPr>
        <w:t xml:space="preserve">Siendo aplicable el Criterio 09-13, emitido por </w:t>
      </w:r>
      <w:r w:rsidRPr="00916026">
        <w:rPr>
          <w:rFonts w:ascii="Palatino Linotype" w:eastAsia="Arial Unicode MS" w:hAnsi="Palatino Linotype" w:cs="Arial"/>
          <w:color w:val="000000"/>
        </w:rPr>
        <w:t xml:space="preserve">el Pleno del entonces </w:t>
      </w:r>
      <w:r w:rsidRPr="00916026">
        <w:rPr>
          <w:rFonts w:ascii="Palatino Linotype" w:eastAsia="Arial Unicode MS" w:hAnsi="Palatino Linotype" w:cs="Arial"/>
          <w:bCs/>
          <w:color w:val="000000"/>
        </w:rPr>
        <w:t xml:space="preserve">Instituto Federal de Acceso a la Información y Protección de Datos, </w:t>
      </w:r>
      <w:r w:rsidRPr="00916026">
        <w:rPr>
          <w:rFonts w:ascii="Palatino Linotype" w:eastAsia="Arial Unicode MS" w:hAnsi="Palatino Linotype" w:cs="Arial"/>
          <w:color w:val="000000"/>
        </w:rPr>
        <w:t>ahora Instituto Nacional de Transparencia, Acceso a la Información y Protección de Datos Personales,</w:t>
      </w:r>
      <w:r w:rsidRPr="00916026">
        <w:rPr>
          <w:rFonts w:ascii="Palatino Linotype" w:hAnsi="Palatino Linotype"/>
          <w:bCs/>
          <w:color w:val="000000"/>
        </w:rPr>
        <w:t xml:space="preserve"> que dice:</w:t>
      </w:r>
      <w:r w:rsidRPr="00916026">
        <w:rPr>
          <w:rFonts w:ascii="Palatino Linotype" w:hAnsi="Palatino Linotype"/>
          <w:b/>
          <w:bCs/>
          <w:color w:val="000000"/>
        </w:rPr>
        <w:t xml:space="preserve"> </w:t>
      </w:r>
    </w:p>
    <w:p w:rsidR="00855BD0" w:rsidRPr="00916026" w:rsidRDefault="00855BD0" w:rsidP="00855BD0">
      <w:pPr>
        <w:ind w:left="851" w:right="850"/>
        <w:jc w:val="both"/>
        <w:rPr>
          <w:rFonts w:ascii="Palatino Linotype" w:hAnsi="Palatino Linotype" w:cs="Arial"/>
          <w:i/>
          <w:sz w:val="22"/>
          <w:szCs w:val="22"/>
          <w:lang w:eastAsia="es-MX"/>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Periodo de búsqueda de la información, cuando no se precisa en la solicitud de información.</w:t>
      </w:r>
      <w:r w:rsidRPr="00916026">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855BD0" w:rsidRPr="00916026" w:rsidRDefault="00855BD0" w:rsidP="00855BD0">
      <w:pPr>
        <w:ind w:left="851" w:right="850"/>
        <w:jc w:val="both"/>
        <w:rPr>
          <w:rFonts w:ascii="Palatino Linotype" w:hAnsi="Palatino Linotype" w:cs="Arial"/>
          <w:i/>
          <w:sz w:val="22"/>
          <w:szCs w:val="22"/>
          <w:lang w:eastAsia="es-MX"/>
        </w:rPr>
      </w:pPr>
    </w:p>
    <w:p w:rsidR="00855BD0" w:rsidRPr="00916026" w:rsidRDefault="00855BD0" w:rsidP="00855BD0">
      <w:pPr>
        <w:ind w:left="851" w:right="850"/>
        <w:jc w:val="both"/>
        <w:rPr>
          <w:rFonts w:ascii="Palatino Linotype" w:hAnsi="Palatino Linotype" w:cs="Arial"/>
          <w:sz w:val="22"/>
          <w:szCs w:val="22"/>
          <w:lang w:eastAsia="es-MX"/>
        </w:rPr>
      </w:pPr>
      <w:r w:rsidRPr="00916026">
        <w:rPr>
          <w:rFonts w:ascii="Palatino Linotype" w:hAnsi="Palatino Linotype" w:cs="Arial"/>
          <w:sz w:val="22"/>
          <w:szCs w:val="22"/>
          <w:lang w:eastAsia="es-MX"/>
        </w:rPr>
        <w:t xml:space="preserve">Resoluciones </w:t>
      </w:r>
    </w:p>
    <w:p w:rsidR="00855BD0" w:rsidRPr="00916026" w:rsidRDefault="00855BD0" w:rsidP="00855BD0">
      <w:pPr>
        <w:ind w:left="851" w:right="850"/>
        <w:jc w:val="both"/>
        <w:rPr>
          <w:rFonts w:ascii="Palatino Linotype" w:hAnsi="Palatino Linotype" w:cs="Arial"/>
          <w:sz w:val="22"/>
          <w:szCs w:val="22"/>
          <w:lang w:eastAsia="es-MX"/>
        </w:rPr>
      </w:pPr>
      <w:r w:rsidRPr="00916026">
        <w:rPr>
          <w:rFonts w:ascii="Palatino Linotype" w:hAnsi="Palatino Linotype" w:cs="Arial"/>
          <w:sz w:val="22"/>
          <w:szCs w:val="22"/>
          <w:lang w:eastAsia="es-MX"/>
        </w:rPr>
        <w:t xml:space="preserve">RDA 1683/12. Interpuesto en contra del Servicio de Administración Tributaria. Comisionado Ponente Ángel Trinidad Zaldívar. </w:t>
      </w:r>
    </w:p>
    <w:p w:rsidR="00855BD0" w:rsidRPr="00916026" w:rsidRDefault="00855BD0" w:rsidP="00855BD0">
      <w:pPr>
        <w:ind w:left="851" w:right="850"/>
        <w:jc w:val="both"/>
        <w:rPr>
          <w:rFonts w:ascii="Palatino Linotype" w:hAnsi="Palatino Linotype" w:cs="Arial"/>
          <w:sz w:val="22"/>
          <w:szCs w:val="22"/>
          <w:lang w:eastAsia="es-MX"/>
        </w:rPr>
      </w:pPr>
      <w:r w:rsidRPr="00916026">
        <w:rPr>
          <w:rFonts w:ascii="Palatino Linotype" w:hAnsi="Palatino Linotype" w:cs="Arial"/>
          <w:sz w:val="22"/>
          <w:szCs w:val="22"/>
          <w:lang w:eastAsia="es-MX"/>
        </w:rPr>
        <w:lastRenderedPageBreak/>
        <w:t xml:space="preserve">RDA 1518/12. Interpuesto en contra de la Secretaría de Salud. Comisionado Ponente Ángel Trinidad Zaldívar. </w:t>
      </w:r>
    </w:p>
    <w:p w:rsidR="00855BD0" w:rsidRPr="00916026" w:rsidRDefault="00855BD0" w:rsidP="00855BD0">
      <w:pPr>
        <w:ind w:left="851" w:right="850"/>
        <w:jc w:val="both"/>
        <w:rPr>
          <w:rFonts w:ascii="Palatino Linotype" w:hAnsi="Palatino Linotype" w:cs="Arial"/>
          <w:sz w:val="22"/>
          <w:szCs w:val="22"/>
          <w:lang w:eastAsia="es-MX"/>
        </w:rPr>
      </w:pPr>
      <w:r w:rsidRPr="00916026">
        <w:rPr>
          <w:rFonts w:ascii="Palatino Linotype" w:hAnsi="Palatino Linotype" w:cs="Arial"/>
          <w:sz w:val="22"/>
          <w:szCs w:val="22"/>
          <w:lang w:eastAsia="es-MX"/>
        </w:rPr>
        <w:t xml:space="preserve">RDA 1439/12. Interpuesto en contra de la Secretaría de Educación Pública. Comisionada Ponente Sigrid Arzt Colunga. </w:t>
      </w:r>
    </w:p>
    <w:p w:rsidR="00855BD0" w:rsidRPr="00916026" w:rsidRDefault="00855BD0" w:rsidP="00855BD0">
      <w:pPr>
        <w:ind w:left="851" w:right="850"/>
        <w:jc w:val="both"/>
        <w:rPr>
          <w:rFonts w:ascii="Palatino Linotype" w:hAnsi="Palatino Linotype" w:cs="Arial"/>
          <w:sz w:val="22"/>
          <w:szCs w:val="22"/>
          <w:lang w:eastAsia="es-MX"/>
        </w:rPr>
      </w:pPr>
      <w:r w:rsidRPr="00916026">
        <w:rPr>
          <w:rFonts w:ascii="Palatino Linotype" w:hAnsi="Palatino Linotype" w:cs="Arial"/>
          <w:sz w:val="22"/>
          <w:szCs w:val="22"/>
          <w:lang w:eastAsia="es-MX"/>
        </w:rPr>
        <w:t xml:space="preserve">RDA 1308/12. Interpuesto en contra de la Secretaría de la Defensa Nacional. Comisionado Ponente Ángel Trinidad Zaldívar. </w:t>
      </w:r>
    </w:p>
    <w:p w:rsidR="00855BD0" w:rsidRPr="00916026" w:rsidRDefault="00855BD0" w:rsidP="00855BD0">
      <w:pPr>
        <w:ind w:left="851" w:right="850"/>
        <w:jc w:val="both"/>
        <w:rPr>
          <w:rFonts w:ascii="Palatino Linotype" w:hAnsi="Palatino Linotype" w:cs="Arial"/>
          <w:sz w:val="22"/>
          <w:szCs w:val="22"/>
          <w:lang w:eastAsia="es-MX"/>
        </w:rPr>
      </w:pPr>
      <w:r w:rsidRPr="00916026">
        <w:rPr>
          <w:rFonts w:ascii="Palatino Linotype" w:hAnsi="Palatino Linotype" w:cs="Arial"/>
          <w:sz w:val="22"/>
          <w:szCs w:val="22"/>
          <w:lang w:eastAsia="es-MX"/>
        </w:rPr>
        <w:t xml:space="preserve">2109/11. Interpuesto en contra del Instituto Mexicano del Seguro Social. Comisionada Ponente Jacqueline Peschard Mariscal. </w:t>
      </w:r>
    </w:p>
    <w:p w:rsidR="00855BD0" w:rsidRPr="00916026" w:rsidRDefault="00855BD0" w:rsidP="00855BD0">
      <w:pPr>
        <w:jc w:val="both"/>
        <w:rPr>
          <w:rFonts w:ascii="Palatino Linotype" w:hAnsi="Palatino Linotype" w:cs="Arial"/>
          <w:color w:val="000000" w:themeColor="text1"/>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Por otro lado, es importante señalar, que para el caso de que el documento o documentos que entregue </w:t>
      </w:r>
      <w:r w:rsidRPr="00916026">
        <w:rPr>
          <w:rFonts w:ascii="Palatino Linotype" w:hAnsi="Palatino Linotype" w:cs="Arial"/>
          <w:b/>
        </w:rPr>
        <w:t>EL SUJETO OBLIGADO</w:t>
      </w:r>
      <w:r w:rsidRPr="00916026">
        <w:rPr>
          <w:rFonts w:ascii="Palatino Linotype" w:hAnsi="Palatino Linotype" w:cs="Arial"/>
        </w:rPr>
        <w:t>, contengan datos personales susceptibles de ser testados, deberán ser entregados en versión pública, esto es, omitirá, eliminará o suprimirá la información personal de cada servidor público, como domicilio, teléfono, Registro Federal de Contribuyentes, C</w:t>
      </w:r>
      <w:r w:rsidR="00590564" w:rsidRPr="00916026">
        <w:rPr>
          <w:rFonts w:ascii="Palatino Linotype" w:hAnsi="Palatino Linotype" w:cs="Arial"/>
        </w:rPr>
        <w:t>lave Única de Registro de Población</w:t>
      </w:r>
      <w:r w:rsidRPr="00916026">
        <w:rPr>
          <w:rFonts w:ascii="Palatino Linotype" w:hAnsi="Palatino Linotype" w:cs="Arial"/>
        </w:rPr>
        <w:t>, entre otros.</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Atento a lo anterior, es importante señalar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lastRenderedPageBreak/>
        <w:t>A este respecto, los artículos 3, fracciones IX, XX, XXI y XLV; 51 y 52 de la Ley de Transparencia y Acceso a la Información Pública del Estado de México y Municipios establecen:</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 xml:space="preserve">Artículo 3. </w:t>
      </w:r>
      <w:r w:rsidRPr="00916026">
        <w:rPr>
          <w:rFonts w:ascii="Palatino Linotype" w:hAnsi="Palatino Linotype" w:cs="Arial"/>
          <w:i/>
          <w:sz w:val="22"/>
          <w:szCs w:val="22"/>
          <w:lang w:eastAsia="es-MX"/>
        </w:rPr>
        <w:t xml:space="preserve">Para los efectos de la presente Ley se entenderá por: </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IX. Datos personales:</w:t>
      </w:r>
      <w:r w:rsidRPr="00916026">
        <w:rPr>
          <w:rFonts w:ascii="Palatino Linotype" w:hAnsi="Palatino Linotype" w:cs="Arial"/>
          <w:i/>
          <w:sz w:val="22"/>
          <w:szCs w:val="22"/>
          <w:lang w:eastAsia="es-MX"/>
        </w:rPr>
        <w:t xml:space="preserve"> La información concerniente a una persona, identificada o identificable según lo dispuesto por la Ley de Protección de Datos Personales del Estado de México; </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XX. Información clasificada:</w:t>
      </w:r>
      <w:r w:rsidRPr="00916026">
        <w:rPr>
          <w:rFonts w:ascii="Palatino Linotype" w:hAnsi="Palatino Linotype" w:cs="Arial"/>
          <w:i/>
          <w:sz w:val="22"/>
          <w:szCs w:val="22"/>
          <w:lang w:eastAsia="es-MX"/>
        </w:rPr>
        <w:t xml:space="preserve"> Aquella considerada por la presente Ley como reservada o confidencial; </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XXI. Información confidencial:</w:t>
      </w:r>
      <w:r w:rsidRPr="00916026">
        <w:rPr>
          <w:rFonts w:ascii="Palatino Linotype" w:hAnsi="Palatino Linotype" w:cs="Arial"/>
          <w:i/>
          <w:sz w:val="22"/>
          <w:szCs w:val="22"/>
          <w:lang w:eastAsia="es-MX"/>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XLV. Versión pública:</w:t>
      </w:r>
      <w:r w:rsidRPr="00916026">
        <w:rPr>
          <w:rFonts w:ascii="Palatino Linotype" w:hAnsi="Palatino Linotype" w:cs="Arial"/>
          <w:i/>
          <w:sz w:val="22"/>
          <w:szCs w:val="22"/>
          <w:lang w:eastAsia="es-MX"/>
        </w:rPr>
        <w:t xml:space="preserve"> Documento en el que se elimine, suprime o borra la información clasificada como reservada o confidencial para permitir su acceso. </w:t>
      </w:r>
    </w:p>
    <w:p w:rsidR="00855BD0" w:rsidRPr="00916026" w:rsidRDefault="00855BD0" w:rsidP="00855BD0">
      <w:pPr>
        <w:ind w:left="851" w:right="850"/>
        <w:jc w:val="both"/>
        <w:rPr>
          <w:rFonts w:ascii="Palatino Linotype" w:hAnsi="Palatino Linotype" w:cs="Arial"/>
          <w:b/>
          <w:i/>
          <w:sz w:val="22"/>
          <w:szCs w:val="22"/>
          <w:lang w:eastAsia="es-MX"/>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 xml:space="preserve">Artículo 51. </w:t>
      </w:r>
      <w:r w:rsidRPr="00916026">
        <w:rPr>
          <w:rFonts w:ascii="Palatino Linotype" w:hAnsi="Palatino Linotype" w:cs="Arial"/>
          <w:i/>
          <w:sz w:val="22"/>
          <w:szCs w:val="22"/>
          <w:lang w:eastAsia="es-MX"/>
        </w:rPr>
        <w:t xml:space="preserve">Los sujetos obligados designaran a un responsable para atender la Unidad de Transparencia, quien fungirá como enlace entre éstos y los solicitantes. Dicha Unidad será la encargada de tramitar internamente la solicitud de información y tendrá la responsabilidad de verificar en cada caso que la misma no sea confidencial o reservada. Dicha Unidad contará con las facultades internas necesarias para gestionar la atención a las solicitudes de información en los términos de la Ley General y la presente Ley. </w:t>
      </w:r>
    </w:p>
    <w:p w:rsidR="00855BD0" w:rsidRPr="00916026" w:rsidRDefault="00855BD0" w:rsidP="00855BD0">
      <w:pPr>
        <w:ind w:left="851" w:right="850"/>
        <w:jc w:val="both"/>
        <w:rPr>
          <w:rFonts w:ascii="Palatino Linotype" w:hAnsi="Palatino Linotype" w:cs="Arial"/>
          <w:i/>
          <w:sz w:val="22"/>
          <w:szCs w:val="22"/>
          <w:lang w:eastAsia="es-MX"/>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Artículo 52.</w:t>
      </w:r>
      <w:r w:rsidRPr="00916026">
        <w:rPr>
          <w:rFonts w:ascii="Palatino Linotype" w:hAnsi="Palatino Linotype" w:cs="Arial"/>
          <w:i/>
          <w:sz w:val="22"/>
          <w:szCs w:val="22"/>
          <w:lang w:eastAsia="es-MX"/>
        </w:rPr>
        <w:t xml:space="preserve">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(Énfasis añadido)</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Así, los datos personales que obren en poder de los Sujetos Obligados deben estar </w:t>
      </w:r>
      <w:r w:rsidRPr="00916026">
        <w:rPr>
          <w:rFonts w:ascii="Palatino Linotype" w:hAnsi="Palatino Linotype" w:cs="Arial"/>
        </w:rPr>
        <w:lastRenderedPageBreak/>
        <w:t xml:space="preserve">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efectúen, deberá estar justificado en la Ley, lo anterior en términos de lo dispuesto por el artículo 22 párrafo primero con relación con el 38 de la Ley de Protección de Datos Personales en Posesión de Sujetos Obligados del Estado de México y Municipios, los cuales se transcriben para mayor referencia: </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Artículo 22.</w:t>
      </w:r>
      <w:r w:rsidRPr="00916026">
        <w:rPr>
          <w:rFonts w:ascii="Palatino Linotype" w:hAnsi="Palatino Linotype" w:cs="Arial"/>
          <w:i/>
          <w:sz w:val="22"/>
          <w:szCs w:val="22"/>
          <w:lang w:eastAsia="es-MX"/>
        </w:rPr>
        <w:t xml:space="preserve"> Todo tratamiento de datos personales que efectúe el responsable deberá estar justificado por finalidades concretas, lícitas, explícitas y legítimas, relacionadas con las atribuciones que la normatividad aplicable les confiera.  </w:t>
      </w:r>
    </w:p>
    <w:p w:rsidR="00855BD0" w:rsidRPr="00916026" w:rsidRDefault="00855BD0" w:rsidP="00855BD0">
      <w:pPr>
        <w:ind w:left="851" w:right="850"/>
        <w:jc w:val="both"/>
        <w:rPr>
          <w:rFonts w:ascii="Palatino Linotype" w:hAnsi="Palatino Linotype" w:cs="Arial"/>
          <w:b/>
          <w:i/>
          <w:sz w:val="22"/>
          <w:szCs w:val="22"/>
          <w:lang w:eastAsia="es-MX"/>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Artículo 38.</w:t>
      </w:r>
      <w:r w:rsidRPr="00916026">
        <w:rPr>
          <w:rFonts w:ascii="Palatino Linotype" w:hAnsi="Palatino Linotype" w:cs="Arial"/>
          <w:i/>
          <w:sz w:val="22"/>
          <w:szCs w:val="22"/>
          <w:lang w:eastAsia="es-MX"/>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 </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De este modo, en armonía entre los principios constitucionales de máxima publicidad y de protección de datos personales, la </w:t>
      </w:r>
      <w:r w:rsidR="00590564" w:rsidRPr="00916026">
        <w:rPr>
          <w:rFonts w:ascii="Palatino Linotype" w:hAnsi="Palatino Linotype" w:cs="Arial"/>
        </w:rPr>
        <w:t xml:space="preserve">Ley </w:t>
      </w:r>
      <w:r w:rsidRPr="00916026">
        <w:rPr>
          <w:rFonts w:ascii="Palatino Linotype" w:hAnsi="Palatino Linotype" w:cs="Arial"/>
        </w:rPr>
        <w:t xml:space="preserve">de la materia permite la elaboración de versiones públicas en las que se suprima aquella información relacionada con la vida privada de los particulares y de los servidores públicos toda vez que ésta tiene por objeto proteger datos personales, entendiéndose por tales, aquéllos que hacen identificable a una persona. </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Lo anterior es así, en virtud de que toda la información relativa a una persona física o jurídico colectiva que le pueda hacer identificada o identificable constituye un dato personal en términos del artículo 4</w:t>
      </w:r>
      <w:r w:rsidR="00590564" w:rsidRPr="00916026">
        <w:rPr>
          <w:rFonts w:ascii="Palatino Linotype" w:hAnsi="Palatino Linotype" w:cs="Arial"/>
        </w:rPr>
        <w:t>,</w:t>
      </w:r>
      <w:r w:rsidRPr="00916026">
        <w:rPr>
          <w:rFonts w:ascii="Palatino Linotype" w:hAnsi="Palatino Linotype" w:cs="Arial"/>
        </w:rPr>
        <w:t xml:space="preserve"> fracción XI de la Ley de Protección de Datos Personales en Posesión de Sujetos Obligados del Estado de México y Municipios; por consiguiente, se trata de información confidencial que debe ser protegida por </w:t>
      </w:r>
      <w:r w:rsidRPr="00916026">
        <w:rPr>
          <w:rFonts w:ascii="Palatino Linotype" w:hAnsi="Palatino Linotype" w:cs="Arial"/>
          <w:b/>
        </w:rPr>
        <w:t>EL SUJETO OBLIGADO</w:t>
      </w:r>
      <w:r w:rsidRPr="00916026">
        <w:rPr>
          <w:rFonts w:ascii="Palatino Linotype" w:hAnsi="Palatino Linotype" w:cs="Arial"/>
        </w:rPr>
        <w:t>, por lo que todo dato personal susceptible de clasificación debe ser protegido.</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Se consideran datos personales susceptibles de ser clasificados, los referentes a: el, domicilio, teléfono, CURP, RFC, origen étnico o racial, características físicas, morales, emocionales, vida afectiva y familiar, correo electrónico, patrimonio, ideología, opiniones políticas, creencias, convicciones religiosas y filosóficas, estado de salud, huella digital, estado de cuenta, números o claves de seguridad social, entre otros descuentos no previstos en la Ley. </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La finalidad de la versión pública de la información, es salvaguardar la vida, integridad, seguridad, patrimonio y privacidad de las personas; de tal manera que todo aquello que no tenga por objeto proteger lo anterior, es susceptible de ser entregado; en otras palabras, la protección de datos personales, entre ellos el del patrimonio y su confidencialidad, es una derivación del derecho a la intimidad.</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Por ende, en el presente caso </w:t>
      </w:r>
      <w:r w:rsidRPr="00916026">
        <w:rPr>
          <w:rFonts w:ascii="Palatino Linotype" w:hAnsi="Palatino Linotype" w:cs="Arial"/>
          <w:b/>
        </w:rPr>
        <w:t>EL SUJETO OBLIGADO</w:t>
      </w:r>
      <w:r w:rsidRPr="00916026">
        <w:rPr>
          <w:rFonts w:ascii="Palatino Linotype" w:hAnsi="Palatino Linotype" w:cs="Arial"/>
        </w:rPr>
        <w:t xml:space="preserve"> sólo podría testar los datos </w:t>
      </w:r>
      <w:r w:rsidRPr="00916026">
        <w:rPr>
          <w:rFonts w:ascii="Palatino Linotype" w:hAnsi="Palatino Linotype" w:cs="Arial"/>
        </w:rPr>
        <w:lastRenderedPageBreak/>
        <w:t>referidos con antelación, clasificación que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Artículo 49.</w:t>
      </w:r>
      <w:r w:rsidRPr="00916026">
        <w:rPr>
          <w:rFonts w:ascii="Palatino Linotype" w:hAnsi="Palatino Linotype" w:cs="Arial"/>
          <w:i/>
          <w:sz w:val="22"/>
          <w:szCs w:val="22"/>
          <w:lang w:eastAsia="es-MX"/>
        </w:rPr>
        <w:t xml:space="preserve"> Los Comités de Transparencia tendrán las siguientes atribuciones: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VIII.</w:t>
      </w:r>
      <w:r w:rsidRPr="00916026">
        <w:rPr>
          <w:rFonts w:ascii="Palatino Linotype" w:hAnsi="Palatino Linotype" w:cs="Arial"/>
          <w:i/>
          <w:sz w:val="22"/>
          <w:szCs w:val="22"/>
          <w:lang w:eastAsia="es-MX"/>
        </w:rPr>
        <w:t xml:space="preserve"> Aprobar, modificar o revocar la clasificación de la información;</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Artículo 132.</w:t>
      </w:r>
      <w:r w:rsidRPr="00916026">
        <w:rPr>
          <w:rFonts w:ascii="Palatino Linotype" w:hAnsi="Palatino Linotype" w:cs="Arial"/>
          <w:i/>
          <w:sz w:val="22"/>
          <w:szCs w:val="22"/>
          <w:lang w:eastAsia="es-MX"/>
        </w:rPr>
        <w:t xml:space="preserve"> La clasificación de la información se llevará a cabo en el momento en que:</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w:t>
      </w:r>
      <w:r w:rsidRPr="00916026">
        <w:rPr>
          <w:rFonts w:ascii="Palatino Linotype" w:hAnsi="Palatino Linotype" w:cs="Arial"/>
          <w:i/>
          <w:sz w:val="22"/>
          <w:szCs w:val="22"/>
          <w:lang w:eastAsia="es-MX"/>
        </w:rPr>
        <w:t xml:space="preserve"> Se reciba una solicitud de acceso a la información;</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II.</w:t>
      </w:r>
      <w:r w:rsidRPr="00916026">
        <w:rPr>
          <w:rFonts w:ascii="Palatino Linotype" w:hAnsi="Palatino Linotype" w:cs="Arial"/>
          <w:i/>
          <w:sz w:val="22"/>
          <w:szCs w:val="22"/>
          <w:lang w:eastAsia="es-MX"/>
        </w:rPr>
        <w:t xml:space="preserve"> Se determine mediante resolución de autoridad competente; o</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III.</w:t>
      </w:r>
      <w:r w:rsidRPr="00916026">
        <w:rPr>
          <w:rFonts w:ascii="Palatino Linotype" w:hAnsi="Palatino Linotype" w:cs="Arial"/>
          <w:i/>
          <w:sz w:val="22"/>
          <w:szCs w:val="22"/>
          <w:lang w:eastAsia="es-MX"/>
        </w:rPr>
        <w:t xml:space="preserve"> Se generen versiones públicas para dar cumplimiento a las obligaciones de transparencia previstas en esta Ley.”</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Segundo</w:t>
      </w:r>
      <w:r w:rsidRPr="00916026">
        <w:rPr>
          <w:rFonts w:ascii="Palatino Linotype" w:hAnsi="Palatino Linotype" w:cs="Arial"/>
          <w:i/>
          <w:sz w:val="22"/>
          <w:szCs w:val="22"/>
          <w:lang w:eastAsia="es-MX"/>
        </w:rPr>
        <w:t>.- Para efectos de los presentes Lineamientos Generales, se entenderá por:</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XVIII.  Versión pública:</w:t>
      </w:r>
      <w:r w:rsidRPr="00916026">
        <w:rPr>
          <w:rFonts w:ascii="Palatino Linotype" w:hAnsi="Palatino Linotype" w:cs="Arial"/>
          <w:i/>
          <w:sz w:val="22"/>
          <w:szCs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Cuarto.</w:t>
      </w:r>
      <w:r w:rsidRPr="00916026">
        <w:rPr>
          <w:rFonts w:ascii="Palatino Linotype" w:hAnsi="Palatino Linotype" w:cs="Arial"/>
          <w:i/>
          <w:sz w:val="22"/>
          <w:szCs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Los sujetos obligados deberán aplicar, de manera estricta, las excepciones al derecho de acceso a la información y sólo podrán invocarlas cuando acrediten su procedencia.</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lastRenderedPageBreak/>
        <w:t>Quinto.</w:t>
      </w:r>
      <w:r w:rsidRPr="00916026">
        <w:rPr>
          <w:rFonts w:ascii="Palatino Linotype" w:hAnsi="Palatino Linotype" w:cs="Arial"/>
          <w:i/>
          <w:sz w:val="22"/>
          <w:szCs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Sexto.</w:t>
      </w:r>
      <w:r w:rsidRPr="00916026">
        <w:rPr>
          <w:rFonts w:ascii="Palatino Linotype" w:hAnsi="Palatino Linotype" w:cs="Arial"/>
          <w:i/>
          <w:sz w:val="22"/>
          <w:szCs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La clasificación de información se realizará conforme a un análisis caso por caso, mediante la aplicación de la prueba de daño y de interés público.</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Séptimo.</w:t>
      </w:r>
      <w:r w:rsidRPr="00916026">
        <w:rPr>
          <w:rFonts w:ascii="Palatino Linotype" w:hAnsi="Palatino Linotype" w:cs="Arial"/>
          <w:i/>
          <w:sz w:val="22"/>
          <w:szCs w:val="22"/>
          <w:lang w:eastAsia="es-MX"/>
        </w:rPr>
        <w:t xml:space="preserve"> La clasificación de la información se llevará a cabo en el momento en que:</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w:t>
      </w:r>
      <w:r w:rsidRPr="00916026">
        <w:rPr>
          <w:rFonts w:ascii="Palatino Linotype" w:hAnsi="Palatino Linotype" w:cs="Arial"/>
          <w:i/>
          <w:sz w:val="22"/>
          <w:szCs w:val="22"/>
          <w:lang w:eastAsia="es-MX"/>
        </w:rPr>
        <w:t xml:space="preserve">        Se reciba una solicitud de acceso a la información;</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II.</w:t>
      </w:r>
      <w:r w:rsidRPr="00916026">
        <w:rPr>
          <w:rFonts w:ascii="Palatino Linotype" w:hAnsi="Palatino Linotype" w:cs="Arial"/>
          <w:i/>
          <w:sz w:val="22"/>
          <w:szCs w:val="22"/>
          <w:lang w:eastAsia="es-MX"/>
        </w:rPr>
        <w:t xml:space="preserve">       Se determine mediante resolución de autoridad competente, o</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III.</w:t>
      </w:r>
      <w:r w:rsidRPr="00916026">
        <w:rPr>
          <w:rFonts w:ascii="Palatino Linotype" w:hAnsi="Palatino Linotype" w:cs="Arial"/>
          <w:i/>
          <w:sz w:val="22"/>
          <w:szCs w:val="22"/>
          <w:lang w:eastAsia="es-MX"/>
        </w:rPr>
        <w:t xml:space="preserve">      Se generen versiones públicas para dar cumplimiento a las obligaciones de transparencia previstas en la Ley General, la Ley Federal y las correspondientes de las entidades federativas.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Los titulares de las áreas deberán revisar la clasificación al momento de la recepción de una solicitud de acceso a la información, para verificar si encuadra en una causal de reserva o de confidencialidad.</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 xml:space="preserve">Octavo. </w:t>
      </w:r>
      <w:r w:rsidRPr="00916026">
        <w:rPr>
          <w:rFonts w:ascii="Palatino Linotype" w:hAnsi="Palatino Linotype" w:cs="Arial"/>
          <w:i/>
          <w:sz w:val="22"/>
          <w:szCs w:val="22"/>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Para motivar la clasificación se deberán señalar las razones o circunstancias especiales que lo llevaron a concluir que el caso particular se ajusta al supuesto previsto por la norma legal invocada como fundamento.</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En caso de referirse a información reservada, la motivación de la clasificación también deberá comprender las circunstancias que justifican el establecimiento de determinado plazo de reserva.</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Los documentos contenidos en los archivos históricos y los identificados como históricos confidenciales no serán susceptibles de clasificación como reservados.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lastRenderedPageBreak/>
        <w:t>Noveno.</w:t>
      </w:r>
      <w:r w:rsidRPr="00916026">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Décimo.</w:t>
      </w:r>
      <w:r w:rsidRPr="00916026">
        <w:rPr>
          <w:rFonts w:ascii="Palatino Linotype" w:hAnsi="Palatino Linotype" w:cs="Arial"/>
          <w:i/>
          <w:sz w:val="22"/>
          <w:szCs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En ausencia de los titulares de las áreas, la información será clasificada o desclasificada por la persona que lo supla, en términos de la normativa que rija la actuación del sujeto obligado.</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b/>
          <w:i/>
          <w:sz w:val="22"/>
          <w:szCs w:val="22"/>
          <w:lang w:eastAsia="es-MX"/>
        </w:rPr>
        <w:t>Décimo primero.</w:t>
      </w:r>
      <w:r w:rsidRPr="00916026">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Consecuentemente, se destaca que la versión pública que elabore </w:t>
      </w:r>
      <w:r w:rsidRPr="00916026">
        <w:rPr>
          <w:rFonts w:ascii="Palatino Linotype" w:hAnsi="Palatino Linotype" w:cs="Arial"/>
          <w:b/>
        </w:rPr>
        <w:t xml:space="preserve">EL SUJETO OBLIGADO </w:t>
      </w:r>
      <w:r w:rsidRPr="00916026">
        <w:rPr>
          <w:rFonts w:ascii="Palatino Linotype" w:hAnsi="Palatino Linotype" w:cs="Arial"/>
        </w:rPr>
        <w:t xml:space="preserve">debe cumplir con las formalidades exigidas en la Ley, por lo que para tal efecto emitirá el </w:t>
      </w:r>
      <w:r w:rsidRPr="00916026">
        <w:rPr>
          <w:rFonts w:ascii="Palatino Linotype" w:hAnsi="Palatino Linotype" w:cs="Arial"/>
          <w:b/>
        </w:rPr>
        <w:t>Acuerdo del Comité de Transparencia</w:t>
      </w:r>
      <w:r w:rsidRPr="00916026">
        <w:rPr>
          <w:rFonts w:ascii="Palatino Linotype" w:hAnsi="Palatino Linotype" w:cs="Arial"/>
        </w:rPr>
        <w:t xml:space="preserve"> en términos de los artículos 122 y 124 de la Ley de Transparencia y Acceso a la Información Pública del Estado de México y Municipios, con el cual sustentara la clasificación de datos y con ello la "versión pública" de los documentos materia de la solicitud.</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Atento a todo lo anterior, este Órgano Garante considera que las respuestas otorgadas por parte del </w:t>
      </w:r>
      <w:r w:rsidRPr="00916026">
        <w:rPr>
          <w:rFonts w:ascii="Palatino Linotype" w:hAnsi="Palatino Linotype" w:cs="Arial"/>
          <w:b/>
        </w:rPr>
        <w:t>SUJETO OBLIGADO</w:t>
      </w:r>
      <w:r w:rsidRPr="00916026">
        <w:rPr>
          <w:rFonts w:ascii="Palatino Linotype" w:hAnsi="Palatino Linotype" w:cs="Arial"/>
        </w:rPr>
        <w:t xml:space="preserve">, no satisfacen el derecho de acceso a la información ejercido por </w:t>
      </w:r>
      <w:r w:rsidRPr="00916026">
        <w:rPr>
          <w:rFonts w:ascii="Palatino Linotype" w:hAnsi="Palatino Linotype" w:cs="Arial"/>
          <w:b/>
        </w:rPr>
        <w:t>EL RECURRENTE</w:t>
      </w:r>
      <w:r w:rsidRPr="00916026">
        <w:rPr>
          <w:rFonts w:ascii="Palatino Linotype" w:hAnsi="Palatino Linotype" w:cs="Arial"/>
        </w:rPr>
        <w:t xml:space="preserve"> en razón de que la mismas son incompletas, razón por la cual los recursos de revisión de que se tratan son procedentes, toda vez que se actualiza la hipótesis prevista en la fracciones V del artículo 179 de la ley de la materia, que a la letra dice:</w:t>
      </w:r>
    </w:p>
    <w:p w:rsidR="00855BD0" w:rsidRPr="00916026" w:rsidRDefault="00855BD0" w:rsidP="00590564">
      <w:pPr>
        <w:widowControl w:val="0"/>
        <w:autoSpaceDE w:val="0"/>
        <w:autoSpaceDN w:val="0"/>
        <w:adjustRightInd w:val="0"/>
        <w:jc w:val="both"/>
        <w:rPr>
          <w:rFonts w:ascii="Palatino Linotype" w:hAnsi="Palatino Linotype" w:cs="Arial"/>
        </w:rPr>
      </w:pP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r w:rsidRPr="00916026">
        <w:rPr>
          <w:rFonts w:ascii="Palatino Linotype" w:hAnsi="Palatino Linotype" w:cs="Arial"/>
          <w:b/>
          <w:i/>
          <w:sz w:val="22"/>
          <w:szCs w:val="22"/>
          <w:lang w:eastAsia="es-MX"/>
        </w:rPr>
        <w:t>Artículo 179.</w:t>
      </w:r>
      <w:r w:rsidRPr="00916026">
        <w:rPr>
          <w:rFonts w:ascii="Palatino Linotype" w:hAnsi="Palatino Linotype" w:cs="Arial"/>
          <w:i/>
          <w:sz w:val="22"/>
          <w:szCs w:val="22"/>
          <w:lang w:eastAsia="es-MX"/>
        </w:rPr>
        <w:t xml:space="preserve"> El recurso de revisión es un medio de protección que la Ley otorga a los particulares, para hacer valer su derecho de acceso a la información pública, y procederá en contra de las siguientes causas:</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p>
    <w:p w:rsidR="00855BD0" w:rsidRPr="00916026" w:rsidRDefault="00855BD0" w:rsidP="00855BD0">
      <w:pPr>
        <w:ind w:left="851" w:right="850"/>
        <w:jc w:val="both"/>
        <w:rPr>
          <w:rFonts w:ascii="Palatino Linotype" w:hAnsi="Palatino Linotype" w:cs="Arial"/>
          <w:b/>
          <w:i/>
          <w:sz w:val="22"/>
          <w:szCs w:val="22"/>
          <w:lang w:eastAsia="es-MX"/>
        </w:rPr>
      </w:pPr>
      <w:r w:rsidRPr="00916026">
        <w:rPr>
          <w:rFonts w:ascii="Palatino Linotype" w:hAnsi="Palatino Linotype" w:cs="Arial"/>
          <w:b/>
          <w:i/>
          <w:sz w:val="22"/>
          <w:szCs w:val="22"/>
          <w:lang w:eastAsia="es-MX"/>
        </w:rPr>
        <w:t>V. La entrega de información incompleta;</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p>
    <w:p w:rsidR="00855BD0" w:rsidRPr="00916026" w:rsidRDefault="00855BD0" w:rsidP="00855BD0">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w:t>
      </w:r>
    </w:p>
    <w:p w:rsidR="00855BD0" w:rsidRPr="00916026" w:rsidRDefault="00855BD0" w:rsidP="00590564">
      <w:pPr>
        <w:widowControl w:val="0"/>
        <w:autoSpaceDE w:val="0"/>
        <w:autoSpaceDN w:val="0"/>
        <w:adjustRightInd w:val="0"/>
        <w:jc w:val="both"/>
        <w:rPr>
          <w:rFonts w:ascii="Palatino Linotype" w:hAnsi="Palatino Linotype" w:cs="Arial"/>
        </w:rPr>
      </w:pP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El precepto legal citado, establece como supuesto de procedencia del recurso de revisión, en aquellos casos en que no se entregue completa la información solicitada; hipótesis que se actualizan en los presentes casos, en virtud de que </w:t>
      </w:r>
      <w:r w:rsidRPr="00916026">
        <w:rPr>
          <w:rFonts w:ascii="Palatino Linotype" w:hAnsi="Palatino Linotype" w:cs="Arial"/>
          <w:b/>
        </w:rPr>
        <w:t xml:space="preserve">EL SUJETO OBLIGADO </w:t>
      </w:r>
      <w:r w:rsidRPr="00916026">
        <w:rPr>
          <w:rFonts w:ascii="Palatino Linotype" w:hAnsi="Palatino Linotype" w:cs="Arial"/>
        </w:rPr>
        <w:t xml:space="preserve">omitió proporcionar el total de la información requerida por el particular. </w:t>
      </w:r>
    </w:p>
    <w:p w:rsidR="00855BD0" w:rsidRPr="00916026" w:rsidRDefault="00855BD0" w:rsidP="00855BD0">
      <w:pPr>
        <w:widowControl w:val="0"/>
        <w:autoSpaceDE w:val="0"/>
        <w:autoSpaceDN w:val="0"/>
        <w:adjustRightInd w:val="0"/>
        <w:spacing w:line="360" w:lineRule="auto"/>
        <w:jc w:val="both"/>
        <w:rPr>
          <w:rFonts w:ascii="Palatino Linotype" w:hAnsi="Palatino Linotype" w:cs="Arial"/>
        </w:rPr>
      </w:pPr>
    </w:p>
    <w:p w:rsidR="00AF4AA7" w:rsidRDefault="00855BD0" w:rsidP="009153CE">
      <w:pPr>
        <w:widowControl w:val="0"/>
        <w:autoSpaceDE w:val="0"/>
        <w:autoSpaceDN w:val="0"/>
        <w:adjustRightInd w:val="0"/>
        <w:spacing w:line="360" w:lineRule="auto"/>
        <w:jc w:val="both"/>
        <w:rPr>
          <w:rFonts w:ascii="Palatino Linotype" w:hAnsi="Palatino Linotype" w:cs="Arial"/>
        </w:rPr>
      </w:pPr>
      <w:r w:rsidRPr="00916026">
        <w:rPr>
          <w:rFonts w:ascii="Palatino Linotype" w:hAnsi="Palatino Linotype" w:cs="Arial"/>
        </w:rPr>
        <w:t xml:space="preserve">En consecuencia, este Órgano Garante determina </w:t>
      </w:r>
      <w:r w:rsidRPr="00916026">
        <w:rPr>
          <w:rFonts w:ascii="Palatino Linotype" w:hAnsi="Palatino Linotype" w:cs="Arial"/>
          <w:b/>
        </w:rPr>
        <w:t>MODIFICAR</w:t>
      </w:r>
      <w:r w:rsidRPr="00916026">
        <w:rPr>
          <w:rFonts w:ascii="Palatino Linotype" w:hAnsi="Palatino Linotype" w:cs="Arial"/>
        </w:rPr>
        <w:t xml:space="preserve"> la</w:t>
      </w:r>
      <w:r w:rsidR="003B6B5A" w:rsidRPr="00916026">
        <w:rPr>
          <w:rFonts w:ascii="Palatino Linotype" w:hAnsi="Palatino Linotype" w:cs="Arial"/>
        </w:rPr>
        <w:t>s</w:t>
      </w:r>
      <w:r w:rsidRPr="00916026">
        <w:rPr>
          <w:rFonts w:ascii="Palatino Linotype" w:hAnsi="Palatino Linotype" w:cs="Arial"/>
        </w:rPr>
        <w:t xml:space="preserve"> respuesta</w:t>
      </w:r>
      <w:r w:rsidR="003B6B5A" w:rsidRPr="00916026">
        <w:rPr>
          <w:rFonts w:ascii="Palatino Linotype" w:hAnsi="Palatino Linotype" w:cs="Arial"/>
        </w:rPr>
        <w:t>s</w:t>
      </w:r>
      <w:r w:rsidRPr="00916026">
        <w:rPr>
          <w:rFonts w:ascii="Palatino Linotype" w:hAnsi="Palatino Linotype" w:cs="Arial"/>
        </w:rPr>
        <w:t xml:space="preserve"> del </w:t>
      </w:r>
      <w:r w:rsidRPr="00916026">
        <w:rPr>
          <w:rFonts w:ascii="Palatino Linotype" w:hAnsi="Palatino Linotype" w:cs="Arial"/>
          <w:b/>
        </w:rPr>
        <w:t>SUJETO OBLIGADO</w:t>
      </w:r>
      <w:r w:rsidRPr="00916026">
        <w:rPr>
          <w:rFonts w:ascii="Palatino Linotype" w:hAnsi="Palatino Linotype" w:cs="Arial"/>
        </w:rPr>
        <w:t xml:space="preserve">, a fin de ordenar entregue en </w:t>
      </w:r>
      <w:r w:rsidRPr="00916026">
        <w:rPr>
          <w:rFonts w:ascii="Palatino Linotype" w:hAnsi="Palatino Linotype" w:cs="Arial"/>
          <w:b/>
        </w:rPr>
        <w:t xml:space="preserve">versión pública </w:t>
      </w:r>
      <w:r w:rsidR="003B6B5A" w:rsidRPr="00916026">
        <w:rPr>
          <w:rFonts w:ascii="Palatino Linotype" w:hAnsi="Palatino Linotype" w:cs="Arial"/>
        </w:rPr>
        <w:t xml:space="preserve">el documento </w:t>
      </w:r>
      <w:r w:rsidRPr="00916026">
        <w:rPr>
          <w:rFonts w:ascii="Palatino Linotype" w:hAnsi="Palatino Linotype" w:cs="Arial"/>
        </w:rPr>
        <w:t>o documentos</w:t>
      </w:r>
      <w:r w:rsidR="003B6B5A" w:rsidRPr="00916026">
        <w:rPr>
          <w:rFonts w:ascii="Palatino Linotype" w:hAnsi="Palatino Linotype" w:cs="Arial"/>
        </w:rPr>
        <w:t xml:space="preserve"> en</w:t>
      </w:r>
      <w:r w:rsidRPr="00916026">
        <w:rPr>
          <w:rFonts w:ascii="Palatino Linotype" w:hAnsi="Palatino Linotype" w:cs="Arial"/>
        </w:rPr>
        <w:t xml:space="preserve"> donde conste el sueldo bruto mensual y actividades realizadas de los servidores públicos referidos en la relación remitida por </w:t>
      </w:r>
      <w:r w:rsidRPr="00916026">
        <w:rPr>
          <w:rFonts w:ascii="Palatino Linotype" w:hAnsi="Palatino Linotype" w:cs="Arial"/>
          <w:b/>
        </w:rPr>
        <w:t xml:space="preserve">EL SUJETO OBLIGADO </w:t>
      </w:r>
      <w:r w:rsidRPr="00916026">
        <w:rPr>
          <w:rFonts w:ascii="Palatino Linotype" w:hAnsi="Palatino Linotype" w:cs="Arial"/>
        </w:rPr>
        <w:t>en respuesta</w:t>
      </w:r>
      <w:r w:rsidR="001B2F84" w:rsidRPr="00916026">
        <w:rPr>
          <w:rFonts w:ascii="Palatino Linotype" w:hAnsi="Palatino Linotype" w:cs="Arial"/>
        </w:rPr>
        <w:t xml:space="preserve"> a la solicitud </w:t>
      </w:r>
      <w:r w:rsidR="001B2F84" w:rsidRPr="00916026">
        <w:rPr>
          <w:rFonts w:ascii="Palatino Linotype" w:hAnsi="Palatino Linotype" w:cs="Arial"/>
          <w:b/>
        </w:rPr>
        <w:t>00083/DIFNEZA/IP/2018</w:t>
      </w:r>
      <w:r w:rsidR="00613BC0" w:rsidRPr="00916026">
        <w:rPr>
          <w:rFonts w:ascii="Palatino Linotype" w:hAnsi="Palatino Linotype" w:cs="Arial"/>
        </w:rPr>
        <w:t xml:space="preserve">; los nombramientos de los titulares </w:t>
      </w:r>
      <w:r w:rsidR="00613BC0" w:rsidRPr="00916026">
        <w:rPr>
          <w:rFonts w:ascii="Palatino Linotype" w:hAnsi="Palatino Linotype" w:cs="Arial"/>
        </w:rPr>
        <w:lastRenderedPageBreak/>
        <w:t>del Sistema Municipal para el Desarrollo Integral de la Familia de Nezahualcóyotl, adscritos al veintitrés de mayo de dos mil dieciocho; el documento o documentos donde conste</w:t>
      </w:r>
      <w:r w:rsidR="003B6B5A" w:rsidRPr="00916026">
        <w:rPr>
          <w:rFonts w:ascii="Palatino Linotype" w:hAnsi="Palatino Linotype" w:cs="Arial"/>
        </w:rPr>
        <w:t xml:space="preserve"> de ser procedente en versión pública</w:t>
      </w:r>
      <w:r w:rsidR="00613BC0" w:rsidRPr="00916026">
        <w:rPr>
          <w:rFonts w:ascii="Palatino Linotype" w:hAnsi="Palatino Linotype" w:cs="Arial"/>
        </w:rPr>
        <w:t xml:space="preserve"> la fecha en que realizaron la entrega recepción los titulares del Sistema Municipal para el Desarrollo Integral de la Familia de Nezahualcóyotl, adscritos al veintitrés de mayo de dos mil dieciocho; </w:t>
      </w:r>
      <w:r w:rsidR="009153CE">
        <w:rPr>
          <w:rFonts w:ascii="Palatino Linotype" w:hAnsi="Palatino Linotype" w:cs="Arial"/>
        </w:rPr>
        <w:t xml:space="preserve">aunado a </w:t>
      </w:r>
      <w:r w:rsidR="00613BC0" w:rsidRPr="00916026">
        <w:rPr>
          <w:rFonts w:ascii="Palatino Linotype" w:hAnsi="Palatino Linotype" w:cs="Arial"/>
        </w:rPr>
        <w:t xml:space="preserve"> </w:t>
      </w:r>
      <w:r w:rsidR="009153CE">
        <w:rPr>
          <w:rFonts w:ascii="Palatino Linotype" w:hAnsi="Palatino Linotype" w:cs="Arial"/>
        </w:rPr>
        <w:t>l</w:t>
      </w:r>
      <w:r w:rsidR="009153CE" w:rsidRPr="009153CE">
        <w:rPr>
          <w:rFonts w:ascii="Palatino Linotype" w:hAnsi="Palatino Linotype" w:cs="Arial"/>
        </w:rPr>
        <w:t>os documentos en donde consten los movimientos de personal durante el periodo comprendido del 18 de junio de 2017 al 18 de junio de 2018, asimismo, respecto del personal que causó baja, los documentos en donde se advierta la duración en el puesto y el sueldo bruto y neto.</w:t>
      </w:r>
    </w:p>
    <w:p w:rsidR="009153CE" w:rsidRPr="00916026" w:rsidRDefault="009153CE" w:rsidP="009153CE">
      <w:pPr>
        <w:widowControl w:val="0"/>
        <w:autoSpaceDE w:val="0"/>
        <w:autoSpaceDN w:val="0"/>
        <w:adjustRightInd w:val="0"/>
        <w:spacing w:line="360" w:lineRule="auto"/>
        <w:jc w:val="both"/>
        <w:rPr>
          <w:rFonts w:ascii="Palatino Linotype" w:eastAsia="Calibri" w:hAnsi="Palatino Linotype" w:cs="Arial"/>
        </w:rPr>
      </w:pPr>
    </w:p>
    <w:p w:rsidR="004A26E7" w:rsidRPr="00916026" w:rsidRDefault="004A26E7" w:rsidP="003869F9">
      <w:pPr>
        <w:spacing w:line="360" w:lineRule="auto"/>
        <w:jc w:val="both"/>
        <w:rPr>
          <w:rFonts w:ascii="Palatino Linotype" w:eastAsia="Calibri" w:hAnsi="Palatino Linotype" w:cs="Arial"/>
        </w:rPr>
      </w:pPr>
      <w:r w:rsidRPr="00916026">
        <w:rPr>
          <w:rFonts w:ascii="Palatino Linotype" w:eastAsia="Calibri" w:hAnsi="Palatino Linotype" w:cs="Arial"/>
        </w:rPr>
        <w:t xml:space="preserve">Así, con fundamento en lo prescrito en los artículos 5 párrafos </w:t>
      </w:r>
      <w:r w:rsidRPr="00916026">
        <w:rPr>
          <w:rFonts w:ascii="Palatino Linotype" w:hAnsi="Palatino Linotype"/>
        </w:rPr>
        <w:t xml:space="preserve">vigésimo, vigésimo primero y vigésimo segundo, fracciones IV y V </w:t>
      </w:r>
      <w:r w:rsidRPr="00916026">
        <w:rPr>
          <w:rFonts w:ascii="Palatino Linotype" w:eastAsia="Calibri" w:hAnsi="Palatino Linotype" w:cs="Arial"/>
        </w:rPr>
        <w:t xml:space="preserve">de la Constitución Política del Estado Libre y Soberano de México; </w:t>
      </w:r>
      <w:r w:rsidRPr="00916026">
        <w:rPr>
          <w:rFonts w:ascii="Palatino Linotype" w:hAnsi="Palatino Linotype" w:cs="Arial"/>
        </w:rPr>
        <w:t xml:space="preserve">2 fracción II, </w:t>
      </w:r>
      <w:r w:rsidR="00590564" w:rsidRPr="00916026">
        <w:rPr>
          <w:rFonts w:ascii="Palatino Linotype" w:hAnsi="Palatino Linotype" w:cs="Arial"/>
        </w:rPr>
        <w:t xml:space="preserve">9, </w:t>
      </w:r>
      <w:r w:rsidRPr="00916026">
        <w:rPr>
          <w:rFonts w:ascii="Palatino Linotype" w:hAnsi="Palatino Linotype" w:cs="Arial"/>
        </w:rPr>
        <w:t>29, 36 fracciones I y II, 176, 178, 179, 181, 185 fracción I, 186 y 188</w:t>
      </w:r>
      <w:r w:rsidRPr="00916026">
        <w:rPr>
          <w:rFonts w:ascii="Palatino Linotype" w:eastAsia="Calibri" w:hAnsi="Palatino Linotype" w:cs="Arial"/>
        </w:rPr>
        <w:t xml:space="preserve"> de la Ley de Transparencia y Acceso a la Información Pública del Estado de México y Municipios, este Pleno: </w:t>
      </w:r>
    </w:p>
    <w:p w:rsidR="00480805" w:rsidRPr="00916026" w:rsidRDefault="00480805" w:rsidP="00AE26D3">
      <w:pPr>
        <w:jc w:val="center"/>
        <w:rPr>
          <w:rFonts w:ascii="Palatino Linotype" w:hAnsi="Palatino Linotype" w:cs="Arial"/>
          <w:b/>
          <w:lang w:val="pt-BR"/>
        </w:rPr>
      </w:pPr>
    </w:p>
    <w:p w:rsidR="006F4EFD" w:rsidRPr="00916026" w:rsidRDefault="006F4EFD" w:rsidP="00AE26D3">
      <w:pPr>
        <w:jc w:val="center"/>
        <w:rPr>
          <w:rFonts w:ascii="Palatino Linotype" w:hAnsi="Palatino Linotype" w:cs="Arial"/>
          <w:b/>
          <w:spacing w:val="44"/>
          <w:sz w:val="28"/>
          <w:lang w:val="pt-BR"/>
        </w:rPr>
      </w:pPr>
      <w:r w:rsidRPr="00916026">
        <w:rPr>
          <w:rFonts w:ascii="Palatino Linotype" w:hAnsi="Palatino Linotype" w:cs="Arial"/>
          <w:b/>
          <w:spacing w:val="44"/>
          <w:sz w:val="28"/>
          <w:lang w:val="pt-BR"/>
        </w:rPr>
        <w:t>RESUELVE</w:t>
      </w:r>
    </w:p>
    <w:p w:rsidR="00EE6B67" w:rsidRPr="00916026" w:rsidRDefault="00EE6B67" w:rsidP="00AE26D3">
      <w:pPr>
        <w:jc w:val="both"/>
        <w:rPr>
          <w:rFonts w:ascii="Palatino Linotype" w:hAnsi="Palatino Linotype" w:cs="Arial"/>
          <w:b/>
          <w:bCs/>
          <w:color w:val="222222"/>
          <w:lang w:eastAsia="es-MX"/>
        </w:rPr>
      </w:pPr>
    </w:p>
    <w:p w:rsidR="00613BC0" w:rsidRPr="00916026" w:rsidRDefault="00613BC0" w:rsidP="00613BC0">
      <w:pPr>
        <w:widowControl w:val="0"/>
        <w:autoSpaceDE w:val="0"/>
        <w:autoSpaceDN w:val="0"/>
        <w:adjustRightInd w:val="0"/>
        <w:spacing w:line="360" w:lineRule="auto"/>
        <w:jc w:val="both"/>
        <w:rPr>
          <w:rFonts w:ascii="Palatino Linotype" w:eastAsia="Calibri" w:hAnsi="Palatino Linotype" w:cs="Arial"/>
        </w:rPr>
      </w:pPr>
      <w:r w:rsidRPr="00916026">
        <w:rPr>
          <w:rFonts w:ascii="Palatino Linotype" w:hAnsi="Palatino Linotype" w:cs="Arial"/>
          <w:b/>
          <w:color w:val="000000" w:themeColor="text1"/>
          <w:sz w:val="28"/>
          <w:szCs w:val="28"/>
        </w:rPr>
        <w:t>PRIMERO</w:t>
      </w:r>
      <w:r w:rsidRPr="00916026">
        <w:rPr>
          <w:rFonts w:ascii="Palatino Linotype" w:hAnsi="Palatino Linotype" w:cs="Arial"/>
          <w:color w:val="000000" w:themeColor="text1"/>
          <w:sz w:val="28"/>
          <w:szCs w:val="28"/>
        </w:rPr>
        <w:t xml:space="preserve">. </w:t>
      </w:r>
      <w:r w:rsidRPr="00916026">
        <w:rPr>
          <w:rFonts w:ascii="Palatino Linotype" w:eastAsia="Calibri" w:hAnsi="Palatino Linotype" w:cs="Arial"/>
        </w:rPr>
        <w:t xml:space="preserve">Resultan </w:t>
      </w:r>
      <w:r w:rsidR="00590564" w:rsidRPr="00916026">
        <w:rPr>
          <w:rFonts w:ascii="Palatino Linotype" w:eastAsia="Calibri" w:hAnsi="Palatino Linotype" w:cs="Arial"/>
          <w:b/>
        </w:rPr>
        <w:t>parcialmente fundadas</w:t>
      </w:r>
      <w:r w:rsidR="00590564" w:rsidRPr="00916026">
        <w:rPr>
          <w:rFonts w:ascii="Palatino Linotype" w:eastAsia="Calibri" w:hAnsi="Palatino Linotype" w:cs="Arial"/>
        </w:rPr>
        <w:t xml:space="preserve"> </w:t>
      </w:r>
      <w:r w:rsidRPr="00916026">
        <w:rPr>
          <w:rFonts w:ascii="Palatino Linotype" w:eastAsia="Calibri" w:hAnsi="Palatino Linotype" w:cs="Arial"/>
        </w:rPr>
        <w:t xml:space="preserve">las razones o motivos de inconformidad hechas valer por </w:t>
      </w:r>
      <w:r w:rsidRPr="00916026">
        <w:rPr>
          <w:rFonts w:ascii="Palatino Linotype" w:eastAsia="Calibri" w:hAnsi="Palatino Linotype" w:cs="Arial"/>
          <w:b/>
        </w:rPr>
        <w:t>EL RECURRENTE</w:t>
      </w:r>
      <w:r w:rsidR="00D66103" w:rsidRPr="00916026">
        <w:rPr>
          <w:rFonts w:ascii="Palatino Linotype" w:eastAsia="Calibri" w:hAnsi="Palatino Linotype" w:cs="Arial"/>
        </w:rPr>
        <w:t xml:space="preserve"> en </w:t>
      </w:r>
      <w:r w:rsidR="00590564" w:rsidRPr="00916026">
        <w:rPr>
          <w:rFonts w:ascii="Palatino Linotype" w:eastAsia="Calibri" w:hAnsi="Palatino Linotype" w:cs="Arial"/>
        </w:rPr>
        <w:t xml:space="preserve">los </w:t>
      </w:r>
      <w:r w:rsidR="00D66103" w:rsidRPr="00916026">
        <w:rPr>
          <w:rFonts w:ascii="Palatino Linotype" w:eastAsia="Calibri" w:hAnsi="Palatino Linotype" w:cs="Arial"/>
        </w:rPr>
        <w:t>recurso</w:t>
      </w:r>
      <w:r w:rsidR="00590564" w:rsidRPr="00916026">
        <w:rPr>
          <w:rFonts w:ascii="Palatino Linotype" w:eastAsia="Calibri" w:hAnsi="Palatino Linotype" w:cs="Arial"/>
        </w:rPr>
        <w:t>s</w:t>
      </w:r>
      <w:r w:rsidR="00D66103" w:rsidRPr="00916026">
        <w:rPr>
          <w:rFonts w:ascii="Palatino Linotype" w:eastAsia="Calibri" w:hAnsi="Palatino Linotype" w:cs="Arial"/>
        </w:rPr>
        <w:t xml:space="preserve"> de revisión </w:t>
      </w:r>
      <w:r w:rsidR="00D66103" w:rsidRPr="00916026">
        <w:rPr>
          <w:rFonts w:ascii="Palatino Linotype" w:hAnsi="Palatino Linotype"/>
          <w:b/>
          <w:sz w:val="22"/>
          <w:szCs w:val="22"/>
          <w:lang w:val="es-ES_tradnl"/>
        </w:rPr>
        <w:t>02277/INFOEM/IP/RR/2018</w:t>
      </w:r>
      <w:r w:rsidRPr="00916026">
        <w:rPr>
          <w:rFonts w:ascii="Palatino Linotype" w:eastAsia="Calibri" w:hAnsi="Palatino Linotype" w:cs="Arial"/>
        </w:rPr>
        <w:t xml:space="preserve"> </w:t>
      </w:r>
      <w:r w:rsidR="00D66103" w:rsidRPr="00916026">
        <w:rPr>
          <w:rFonts w:ascii="Palatino Linotype" w:eastAsia="Calibri" w:hAnsi="Palatino Linotype" w:cs="Arial"/>
        </w:rPr>
        <w:t xml:space="preserve">y </w:t>
      </w:r>
      <w:r w:rsidR="00D66103" w:rsidRPr="00916026">
        <w:rPr>
          <w:rFonts w:ascii="Palatino Linotype" w:hAnsi="Palatino Linotype"/>
          <w:b/>
          <w:sz w:val="22"/>
          <w:szCs w:val="22"/>
          <w:lang w:val="es-ES_tradnl"/>
        </w:rPr>
        <w:t>02586/INFOEM/IP/RR/2018</w:t>
      </w:r>
      <w:r w:rsidR="00D66103" w:rsidRPr="00916026">
        <w:rPr>
          <w:rFonts w:ascii="Palatino Linotype" w:eastAsia="Calibri" w:hAnsi="Palatino Linotype" w:cs="Arial"/>
        </w:rPr>
        <w:t xml:space="preserve">, </w:t>
      </w:r>
      <w:r w:rsidRPr="00916026">
        <w:rPr>
          <w:rFonts w:ascii="Palatino Linotype" w:eastAsia="Calibri" w:hAnsi="Palatino Linotype" w:cs="Arial"/>
        </w:rPr>
        <w:t xml:space="preserve">en términos del Considerando </w:t>
      </w:r>
      <w:r w:rsidR="00590564" w:rsidRPr="00916026">
        <w:rPr>
          <w:rFonts w:ascii="Palatino Linotype" w:eastAsia="Calibri" w:hAnsi="Palatino Linotype" w:cs="Arial"/>
          <w:b/>
        </w:rPr>
        <w:t>SEXTO</w:t>
      </w:r>
      <w:r w:rsidRPr="00916026">
        <w:rPr>
          <w:rFonts w:ascii="Palatino Linotype" w:eastAsia="Calibri" w:hAnsi="Palatino Linotype" w:cs="Arial"/>
        </w:rPr>
        <w:t xml:space="preserve"> de la presente Resolución.</w:t>
      </w:r>
    </w:p>
    <w:p w:rsidR="00613BC0" w:rsidRPr="00916026" w:rsidRDefault="00613BC0" w:rsidP="00613BC0">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613BC0" w:rsidRPr="00916026" w:rsidRDefault="00613BC0" w:rsidP="00613BC0">
      <w:pPr>
        <w:widowControl w:val="0"/>
        <w:autoSpaceDE w:val="0"/>
        <w:autoSpaceDN w:val="0"/>
        <w:adjustRightInd w:val="0"/>
        <w:spacing w:line="360" w:lineRule="auto"/>
        <w:jc w:val="both"/>
        <w:rPr>
          <w:rFonts w:ascii="Palatino Linotype" w:hAnsi="Palatino Linotype" w:cs="Arial"/>
          <w:b/>
          <w:color w:val="000000" w:themeColor="text1"/>
          <w:sz w:val="28"/>
          <w:szCs w:val="28"/>
        </w:rPr>
      </w:pPr>
      <w:r w:rsidRPr="00916026">
        <w:rPr>
          <w:rFonts w:ascii="Palatino Linotype" w:hAnsi="Palatino Linotype" w:cs="Arial"/>
          <w:b/>
          <w:color w:val="000000" w:themeColor="text1"/>
          <w:sz w:val="28"/>
          <w:szCs w:val="28"/>
        </w:rPr>
        <w:lastRenderedPageBreak/>
        <w:t xml:space="preserve">SEGUNDO. </w:t>
      </w:r>
      <w:r w:rsidRPr="00916026">
        <w:rPr>
          <w:rFonts w:ascii="Palatino Linotype" w:eastAsia="Calibri" w:hAnsi="Palatino Linotype" w:cs="Arial"/>
        </w:rPr>
        <w:t xml:space="preserve">Se </w:t>
      </w:r>
      <w:r w:rsidRPr="00916026">
        <w:rPr>
          <w:rFonts w:ascii="Palatino Linotype" w:eastAsia="Calibri" w:hAnsi="Palatino Linotype" w:cs="Arial"/>
          <w:b/>
        </w:rPr>
        <w:t>MODIFICA</w:t>
      </w:r>
      <w:r w:rsidR="00D66103" w:rsidRPr="00916026">
        <w:rPr>
          <w:rFonts w:ascii="Palatino Linotype" w:eastAsia="Calibri" w:hAnsi="Palatino Linotype" w:cs="Arial"/>
          <w:b/>
        </w:rPr>
        <w:t>N</w:t>
      </w:r>
      <w:r w:rsidRPr="00916026">
        <w:rPr>
          <w:rFonts w:ascii="Palatino Linotype" w:eastAsia="Calibri" w:hAnsi="Palatino Linotype" w:cs="Arial"/>
        </w:rPr>
        <w:t xml:space="preserve"> la</w:t>
      </w:r>
      <w:r w:rsidR="00D66103" w:rsidRPr="00916026">
        <w:rPr>
          <w:rFonts w:ascii="Palatino Linotype" w:eastAsia="Calibri" w:hAnsi="Palatino Linotype" w:cs="Arial"/>
        </w:rPr>
        <w:t>s</w:t>
      </w:r>
      <w:r w:rsidRPr="00916026">
        <w:rPr>
          <w:rFonts w:ascii="Palatino Linotype" w:eastAsia="Calibri" w:hAnsi="Palatino Linotype" w:cs="Arial"/>
        </w:rPr>
        <w:t xml:space="preserve"> respuesta</w:t>
      </w:r>
      <w:r w:rsidR="00D66103" w:rsidRPr="00916026">
        <w:rPr>
          <w:rFonts w:ascii="Palatino Linotype" w:eastAsia="Calibri" w:hAnsi="Palatino Linotype" w:cs="Arial"/>
        </w:rPr>
        <w:t>s</w:t>
      </w:r>
      <w:r w:rsidRPr="00916026">
        <w:rPr>
          <w:rFonts w:ascii="Palatino Linotype" w:eastAsia="Calibri" w:hAnsi="Palatino Linotype" w:cs="Arial"/>
        </w:rPr>
        <w:t xml:space="preserve"> del </w:t>
      </w:r>
      <w:r w:rsidRPr="00916026">
        <w:rPr>
          <w:rFonts w:ascii="Palatino Linotype" w:eastAsia="Calibri" w:hAnsi="Palatino Linotype" w:cs="Arial"/>
          <w:b/>
        </w:rPr>
        <w:t>SUJETO OBLIGADO</w:t>
      </w:r>
      <w:r w:rsidR="002D1477">
        <w:rPr>
          <w:rFonts w:ascii="Palatino Linotype" w:eastAsia="Calibri" w:hAnsi="Palatino Linotype" w:cs="Arial"/>
        </w:rPr>
        <w:t xml:space="preserve"> </w:t>
      </w:r>
      <w:r w:rsidRPr="00916026">
        <w:rPr>
          <w:rFonts w:ascii="Palatino Linotype" w:eastAsia="Calibri" w:hAnsi="Palatino Linotype" w:cs="Arial"/>
        </w:rPr>
        <w:t>y se ordena atienda la</w:t>
      </w:r>
      <w:r w:rsidR="00D66103" w:rsidRPr="00916026">
        <w:rPr>
          <w:rFonts w:ascii="Palatino Linotype" w:eastAsia="Calibri" w:hAnsi="Palatino Linotype" w:cs="Arial"/>
        </w:rPr>
        <w:t>s</w:t>
      </w:r>
      <w:r w:rsidRPr="00916026">
        <w:rPr>
          <w:rFonts w:ascii="Palatino Linotype" w:eastAsia="Calibri" w:hAnsi="Palatino Linotype" w:cs="Arial"/>
        </w:rPr>
        <w:t xml:space="preserve"> solicitud</w:t>
      </w:r>
      <w:r w:rsidR="00D66103" w:rsidRPr="00916026">
        <w:rPr>
          <w:rFonts w:ascii="Palatino Linotype" w:eastAsia="Calibri" w:hAnsi="Palatino Linotype" w:cs="Arial"/>
        </w:rPr>
        <w:t>es</w:t>
      </w:r>
      <w:r w:rsidRPr="00916026">
        <w:rPr>
          <w:rFonts w:ascii="Palatino Linotype" w:eastAsia="Calibri" w:hAnsi="Palatino Linotype" w:cs="Arial"/>
        </w:rPr>
        <w:t xml:space="preserve"> de información pública </w:t>
      </w:r>
      <w:r w:rsidRPr="00916026">
        <w:rPr>
          <w:rFonts w:ascii="Palatino Linotype" w:eastAsia="Calibri" w:hAnsi="Palatino Linotype" w:cs="Arial"/>
          <w:b/>
        </w:rPr>
        <w:t>00083/DIFNEZA/IP/2018</w:t>
      </w:r>
      <w:r w:rsidR="00AF4AA7" w:rsidRPr="00916026">
        <w:rPr>
          <w:rFonts w:ascii="Palatino Linotype" w:eastAsia="Calibri" w:hAnsi="Palatino Linotype" w:cs="Arial"/>
          <w:b/>
        </w:rPr>
        <w:t xml:space="preserve"> </w:t>
      </w:r>
      <w:r w:rsidR="00AF4AA7" w:rsidRPr="00916026">
        <w:rPr>
          <w:rFonts w:ascii="Palatino Linotype" w:eastAsia="Calibri" w:hAnsi="Palatino Linotype" w:cs="Arial"/>
        </w:rPr>
        <w:t>y</w:t>
      </w:r>
      <w:r w:rsidR="00D66103" w:rsidRPr="00916026">
        <w:rPr>
          <w:rFonts w:ascii="Palatino Linotype" w:eastAsia="Calibri" w:hAnsi="Palatino Linotype" w:cs="Arial"/>
        </w:rPr>
        <w:t xml:space="preserve"> </w:t>
      </w:r>
      <w:r w:rsidR="00D66103" w:rsidRPr="00916026">
        <w:rPr>
          <w:rFonts w:ascii="Palatino Linotype" w:eastAsia="Calibri" w:hAnsi="Palatino Linotype" w:cs="Arial"/>
          <w:b/>
        </w:rPr>
        <w:t>000</w:t>
      </w:r>
      <w:r w:rsidR="00AF4AA7" w:rsidRPr="00916026">
        <w:rPr>
          <w:rFonts w:ascii="Palatino Linotype" w:eastAsia="Calibri" w:hAnsi="Palatino Linotype" w:cs="Arial"/>
          <w:b/>
        </w:rPr>
        <w:t>90</w:t>
      </w:r>
      <w:r w:rsidR="00D66103" w:rsidRPr="00916026">
        <w:rPr>
          <w:rFonts w:ascii="Palatino Linotype" w:eastAsia="Calibri" w:hAnsi="Palatino Linotype" w:cs="Arial"/>
          <w:b/>
        </w:rPr>
        <w:t>/DIFNEZA/IP/2018</w:t>
      </w:r>
      <w:r w:rsidRPr="00916026">
        <w:rPr>
          <w:rFonts w:ascii="Palatino Linotype" w:eastAsia="Calibri" w:hAnsi="Palatino Linotype" w:cs="Arial"/>
        </w:rPr>
        <w:t xml:space="preserve">, en términos del Considerando </w:t>
      </w:r>
      <w:r w:rsidR="00590564" w:rsidRPr="00916026">
        <w:rPr>
          <w:rFonts w:ascii="Palatino Linotype" w:eastAsia="Calibri" w:hAnsi="Palatino Linotype" w:cs="Arial"/>
          <w:b/>
        </w:rPr>
        <w:t>SEXTO</w:t>
      </w:r>
      <w:r w:rsidRPr="00916026">
        <w:rPr>
          <w:rFonts w:ascii="Palatino Linotype" w:eastAsia="Calibri" w:hAnsi="Palatino Linotype" w:cs="Arial"/>
        </w:rPr>
        <w:t xml:space="preserve"> y, haga entrega al </w:t>
      </w:r>
      <w:r w:rsidRPr="00916026">
        <w:rPr>
          <w:rFonts w:ascii="Palatino Linotype" w:eastAsia="Calibri" w:hAnsi="Palatino Linotype" w:cs="Arial"/>
          <w:b/>
        </w:rPr>
        <w:t>RECURRENTE</w:t>
      </w:r>
      <w:r w:rsidRPr="00916026">
        <w:rPr>
          <w:rFonts w:ascii="Palatino Linotype" w:eastAsia="Calibri" w:hAnsi="Palatino Linotype" w:cs="Arial"/>
        </w:rPr>
        <w:t xml:space="preserve">, vía el </w:t>
      </w:r>
      <w:r w:rsidRPr="00916026">
        <w:rPr>
          <w:rFonts w:ascii="Palatino Linotype" w:eastAsia="Calibri" w:hAnsi="Palatino Linotype" w:cs="Arial"/>
          <w:b/>
        </w:rPr>
        <w:t>SAIMEX</w:t>
      </w:r>
      <w:r w:rsidRPr="00916026">
        <w:rPr>
          <w:rFonts w:ascii="Palatino Linotype" w:eastAsia="Calibri" w:hAnsi="Palatino Linotype" w:cs="Arial"/>
        </w:rPr>
        <w:t xml:space="preserve">, de ser procedente en </w:t>
      </w:r>
      <w:r w:rsidRPr="00916026">
        <w:rPr>
          <w:rFonts w:ascii="Palatino Linotype" w:eastAsia="Calibri" w:hAnsi="Palatino Linotype" w:cs="Arial"/>
          <w:b/>
        </w:rPr>
        <w:t>versión pública</w:t>
      </w:r>
      <w:r w:rsidRPr="00916026">
        <w:rPr>
          <w:rFonts w:ascii="Palatino Linotype" w:eastAsia="Calibri" w:hAnsi="Palatino Linotype" w:cs="Arial"/>
        </w:rPr>
        <w:t>,</w:t>
      </w:r>
      <w:r w:rsidR="002D1477">
        <w:rPr>
          <w:rFonts w:ascii="Palatino Linotype" w:eastAsia="Calibri" w:hAnsi="Palatino Linotype" w:cs="Arial"/>
        </w:rPr>
        <w:t xml:space="preserve"> de</w:t>
      </w:r>
      <w:r w:rsidRPr="00916026">
        <w:rPr>
          <w:rFonts w:ascii="Palatino Linotype" w:eastAsia="Calibri" w:hAnsi="Palatino Linotype" w:cs="Arial"/>
        </w:rPr>
        <w:t xml:space="preserve"> lo siguiente:</w:t>
      </w:r>
    </w:p>
    <w:p w:rsidR="00613BC0" w:rsidRPr="00916026" w:rsidRDefault="00613BC0" w:rsidP="00AF4AA7">
      <w:pPr>
        <w:ind w:left="851" w:right="850" w:hanging="142"/>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 xml:space="preserve">“a) El documento o documentos </w:t>
      </w:r>
      <w:r w:rsidR="007B6A6F" w:rsidRPr="00916026">
        <w:rPr>
          <w:rFonts w:ascii="Palatino Linotype" w:hAnsi="Palatino Linotype" w:cs="Arial"/>
          <w:i/>
          <w:sz w:val="22"/>
          <w:szCs w:val="22"/>
          <w:lang w:eastAsia="es-MX"/>
        </w:rPr>
        <w:t xml:space="preserve">en </w:t>
      </w:r>
      <w:r w:rsidRPr="00916026">
        <w:rPr>
          <w:rFonts w:ascii="Palatino Linotype" w:hAnsi="Palatino Linotype" w:cs="Arial"/>
          <w:i/>
          <w:sz w:val="22"/>
          <w:szCs w:val="22"/>
          <w:lang w:eastAsia="es-MX"/>
        </w:rPr>
        <w:t xml:space="preserve">donde conste el sueldo bruto mensual y actividades </w:t>
      </w:r>
      <w:r w:rsidR="00195FA9" w:rsidRPr="00916026">
        <w:rPr>
          <w:rFonts w:ascii="Palatino Linotype" w:hAnsi="Palatino Linotype" w:cs="Arial"/>
          <w:i/>
          <w:sz w:val="22"/>
          <w:szCs w:val="22"/>
          <w:lang w:eastAsia="es-MX"/>
        </w:rPr>
        <w:t xml:space="preserve">que </w:t>
      </w:r>
      <w:r w:rsidRPr="00916026">
        <w:rPr>
          <w:rFonts w:ascii="Palatino Linotype" w:hAnsi="Palatino Linotype" w:cs="Arial"/>
          <w:i/>
          <w:sz w:val="22"/>
          <w:szCs w:val="22"/>
          <w:lang w:eastAsia="es-MX"/>
        </w:rPr>
        <w:t>realiza</w:t>
      </w:r>
      <w:r w:rsidR="00195FA9" w:rsidRPr="00916026">
        <w:rPr>
          <w:rFonts w:ascii="Palatino Linotype" w:hAnsi="Palatino Linotype" w:cs="Arial"/>
          <w:i/>
          <w:sz w:val="22"/>
          <w:szCs w:val="22"/>
          <w:lang w:eastAsia="es-MX"/>
        </w:rPr>
        <w:t>n</w:t>
      </w:r>
      <w:r w:rsidRPr="00916026">
        <w:rPr>
          <w:rFonts w:ascii="Palatino Linotype" w:hAnsi="Palatino Linotype" w:cs="Arial"/>
          <w:i/>
          <w:sz w:val="22"/>
          <w:szCs w:val="22"/>
          <w:lang w:eastAsia="es-MX"/>
        </w:rPr>
        <w:t xml:space="preserve"> los servidores públicos referidos en la relación remitida por </w:t>
      </w:r>
      <w:r w:rsidRPr="00916026">
        <w:rPr>
          <w:rFonts w:ascii="Palatino Linotype" w:hAnsi="Palatino Linotype" w:cs="Arial"/>
          <w:b/>
          <w:i/>
          <w:sz w:val="22"/>
          <w:szCs w:val="22"/>
          <w:lang w:eastAsia="es-MX"/>
        </w:rPr>
        <w:t>EL SUJETO OBLIGADO</w:t>
      </w:r>
      <w:r w:rsidRPr="00916026">
        <w:rPr>
          <w:rFonts w:ascii="Palatino Linotype" w:hAnsi="Palatino Linotype" w:cs="Arial"/>
          <w:i/>
          <w:sz w:val="22"/>
          <w:szCs w:val="22"/>
          <w:lang w:eastAsia="es-MX"/>
        </w:rPr>
        <w:t xml:space="preserve"> en </w:t>
      </w:r>
      <w:r w:rsidR="00195FA9" w:rsidRPr="00916026">
        <w:rPr>
          <w:rFonts w:ascii="Palatino Linotype" w:hAnsi="Palatino Linotype" w:cs="Arial"/>
          <w:i/>
          <w:sz w:val="22"/>
          <w:szCs w:val="22"/>
          <w:lang w:eastAsia="es-MX"/>
        </w:rPr>
        <w:t xml:space="preserve">la </w:t>
      </w:r>
      <w:r w:rsidRPr="00916026">
        <w:rPr>
          <w:rFonts w:ascii="Palatino Linotype" w:hAnsi="Palatino Linotype" w:cs="Arial"/>
          <w:i/>
          <w:sz w:val="22"/>
          <w:szCs w:val="22"/>
          <w:lang w:eastAsia="es-MX"/>
        </w:rPr>
        <w:t>respuesta</w:t>
      </w:r>
      <w:r w:rsidR="00195FA9" w:rsidRPr="00916026">
        <w:rPr>
          <w:rFonts w:ascii="Palatino Linotype" w:hAnsi="Palatino Linotype" w:cs="Arial"/>
          <w:i/>
          <w:sz w:val="22"/>
          <w:szCs w:val="22"/>
          <w:lang w:eastAsia="es-MX"/>
        </w:rPr>
        <w:t xml:space="preserve"> a la solicitud</w:t>
      </w:r>
      <w:r w:rsidR="00AF4AA7" w:rsidRPr="00916026">
        <w:rPr>
          <w:rFonts w:ascii="Palatino Linotype" w:hAnsi="Palatino Linotype" w:cs="Arial"/>
          <w:i/>
          <w:sz w:val="22"/>
          <w:szCs w:val="22"/>
          <w:lang w:eastAsia="es-MX"/>
        </w:rPr>
        <w:t xml:space="preserve"> </w:t>
      </w:r>
      <w:r w:rsidR="00AF4AA7" w:rsidRPr="00916026">
        <w:rPr>
          <w:rFonts w:ascii="Palatino Linotype" w:hAnsi="Palatino Linotype" w:cs="Arial"/>
          <w:b/>
          <w:i/>
          <w:sz w:val="22"/>
          <w:szCs w:val="22"/>
          <w:lang w:eastAsia="es-MX"/>
        </w:rPr>
        <w:t>00083/DIFNEZA/IP/2018</w:t>
      </w:r>
      <w:r w:rsidRPr="00916026">
        <w:rPr>
          <w:rFonts w:ascii="Palatino Linotype" w:hAnsi="Palatino Linotype" w:cs="Arial"/>
          <w:i/>
          <w:sz w:val="22"/>
          <w:szCs w:val="22"/>
          <w:lang w:eastAsia="es-MX"/>
        </w:rPr>
        <w:t>.</w:t>
      </w:r>
    </w:p>
    <w:p w:rsidR="00613BC0" w:rsidRPr="00916026" w:rsidRDefault="00613BC0" w:rsidP="00AF4AA7">
      <w:pPr>
        <w:ind w:left="851" w:right="850"/>
        <w:jc w:val="both"/>
        <w:rPr>
          <w:rFonts w:ascii="Palatino Linotype" w:hAnsi="Palatino Linotype" w:cs="Arial"/>
          <w:i/>
          <w:sz w:val="22"/>
          <w:szCs w:val="22"/>
          <w:lang w:eastAsia="es-MX"/>
        </w:rPr>
      </w:pPr>
    </w:p>
    <w:p w:rsidR="00613BC0" w:rsidRPr="00916026" w:rsidRDefault="00613BC0" w:rsidP="00AF4AA7">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b) Los nombramientos de los titulares del Sistema Municipal para el Desarrollo Integral de la Familia de Nezahualcóyotl adscritos al 23 de mayo de 2018.</w:t>
      </w:r>
    </w:p>
    <w:p w:rsidR="00613BC0" w:rsidRPr="00916026" w:rsidRDefault="00613BC0" w:rsidP="00AF4AA7">
      <w:pPr>
        <w:ind w:left="851" w:right="850"/>
        <w:jc w:val="both"/>
        <w:rPr>
          <w:rFonts w:ascii="Palatino Linotype" w:hAnsi="Palatino Linotype" w:cs="Arial"/>
          <w:i/>
          <w:sz w:val="22"/>
          <w:szCs w:val="22"/>
          <w:lang w:eastAsia="es-MX"/>
        </w:rPr>
      </w:pPr>
    </w:p>
    <w:p w:rsidR="00613BC0" w:rsidRPr="00916026" w:rsidRDefault="00613BC0" w:rsidP="00AF4AA7">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 xml:space="preserve">c) El documento o documentos </w:t>
      </w:r>
      <w:r w:rsidR="00195FA9" w:rsidRPr="00916026">
        <w:rPr>
          <w:rFonts w:ascii="Palatino Linotype" w:hAnsi="Palatino Linotype" w:cs="Arial"/>
          <w:i/>
          <w:sz w:val="22"/>
          <w:szCs w:val="22"/>
          <w:lang w:eastAsia="es-MX"/>
        </w:rPr>
        <w:t xml:space="preserve">en </w:t>
      </w:r>
      <w:r w:rsidRPr="00916026">
        <w:rPr>
          <w:rFonts w:ascii="Palatino Linotype" w:hAnsi="Palatino Linotype" w:cs="Arial"/>
          <w:i/>
          <w:sz w:val="22"/>
          <w:szCs w:val="22"/>
          <w:lang w:eastAsia="es-MX"/>
        </w:rPr>
        <w:t xml:space="preserve">donde conste la fecha en que realizaron la entrega recepción los titulares </w:t>
      </w:r>
      <w:r w:rsidR="007B6A6F" w:rsidRPr="00916026">
        <w:rPr>
          <w:rFonts w:ascii="Palatino Linotype" w:hAnsi="Palatino Linotype" w:cs="Arial"/>
          <w:i/>
          <w:sz w:val="22"/>
          <w:szCs w:val="22"/>
          <w:lang w:eastAsia="es-MX"/>
        </w:rPr>
        <w:t xml:space="preserve">de área </w:t>
      </w:r>
      <w:r w:rsidRPr="00916026">
        <w:rPr>
          <w:rFonts w:ascii="Palatino Linotype" w:hAnsi="Palatino Linotype" w:cs="Arial"/>
          <w:i/>
          <w:sz w:val="22"/>
          <w:szCs w:val="22"/>
          <w:lang w:eastAsia="es-MX"/>
        </w:rPr>
        <w:t>del Sistema Municipal para el Desarrollo Integral de la Familia de Nezahualcóyotl adscritos al 23 de mayo de 2018.</w:t>
      </w:r>
    </w:p>
    <w:p w:rsidR="00AF4AA7" w:rsidRPr="00916026" w:rsidRDefault="00AF4AA7" w:rsidP="00AF4AA7">
      <w:pPr>
        <w:ind w:left="851" w:right="850"/>
        <w:jc w:val="both"/>
        <w:rPr>
          <w:rFonts w:ascii="Palatino Linotype" w:hAnsi="Palatino Linotype" w:cs="Arial"/>
          <w:i/>
          <w:sz w:val="22"/>
          <w:szCs w:val="22"/>
          <w:lang w:eastAsia="es-MX"/>
        </w:rPr>
      </w:pPr>
    </w:p>
    <w:p w:rsidR="00AF4AA7" w:rsidRPr="00696F9B" w:rsidRDefault="00696F9B" w:rsidP="00696F9B">
      <w:pPr>
        <w:pStyle w:val="Prrafodelista"/>
        <w:ind w:left="851" w:right="850"/>
        <w:jc w:val="both"/>
        <w:rPr>
          <w:rFonts w:ascii="Palatino Linotype" w:hAnsi="Palatino Linotype" w:cs="Arial"/>
          <w:i/>
          <w:sz w:val="22"/>
          <w:szCs w:val="22"/>
          <w:lang w:eastAsia="es-MX"/>
        </w:rPr>
      </w:pPr>
      <w:r>
        <w:rPr>
          <w:rFonts w:ascii="Palatino Linotype" w:hAnsi="Palatino Linotype" w:cs="Arial"/>
          <w:i/>
          <w:sz w:val="22"/>
          <w:szCs w:val="22"/>
          <w:lang w:eastAsia="es-MX"/>
        </w:rPr>
        <w:t xml:space="preserve">d) </w:t>
      </w:r>
      <w:r w:rsidR="00195FA9" w:rsidRPr="00696F9B">
        <w:rPr>
          <w:rFonts w:ascii="Palatino Linotype" w:hAnsi="Palatino Linotype" w:cs="Arial"/>
          <w:i/>
          <w:sz w:val="22"/>
          <w:szCs w:val="22"/>
          <w:lang w:eastAsia="es-MX"/>
        </w:rPr>
        <w:t xml:space="preserve">Los </w:t>
      </w:r>
      <w:r w:rsidR="00AF4AA7" w:rsidRPr="00696F9B">
        <w:rPr>
          <w:rFonts w:ascii="Palatino Linotype" w:hAnsi="Palatino Linotype" w:cs="Arial"/>
          <w:i/>
          <w:sz w:val="22"/>
          <w:szCs w:val="22"/>
          <w:lang w:eastAsia="es-MX"/>
        </w:rPr>
        <w:t xml:space="preserve">documentos </w:t>
      </w:r>
      <w:r w:rsidR="00195FA9" w:rsidRPr="00696F9B">
        <w:rPr>
          <w:rFonts w:ascii="Palatino Linotype" w:hAnsi="Palatino Linotype" w:cs="Arial"/>
          <w:i/>
          <w:sz w:val="22"/>
          <w:szCs w:val="22"/>
          <w:lang w:eastAsia="es-MX"/>
        </w:rPr>
        <w:t xml:space="preserve">en </w:t>
      </w:r>
      <w:r w:rsidR="00AF4AA7" w:rsidRPr="00696F9B">
        <w:rPr>
          <w:rFonts w:ascii="Palatino Linotype" w:hAnsi="Palatino Linotype" w:cs="Arial"/>
          <w:i/>
          <w:sz w:val="22"/>
          <w:szCs w:val="22"/>
          <w:lang w:eastAsia="es-MX"/>
        </w:rPr>
        <w:t>donde conste</w:t>
      </w:r>
      <w:r>
        <w:rPr>
          <w:rFonts w:ascii="Palatino Linotype" w:hAnsi="Palatino Linotype" w:cs="Arial"/>
          <w:i/>
          <w:sz w:val="22"/>
          <w:szCs w:val="22"/>
          <w:lang w:eastAsia="es-MX"/>
        </w:rPr>
        <w:t xml:space="preserve">n los movimientos de personal durante el </w:t>
      </w:r>
      <w:r w:rsidR="00AF4AA7" w:rsidRPr="00696F9B">
        <w:rPr>
          <w:rFonts w:ascii="Palatino Linotype" w:hAnsi="Palatino Linotype" w:cs="Arial"/>
          <w:i/>
          <w:sz w:val="22"/>
          <w:szCs w:val="22"/>
          <w:lang w:eastAsia="es-MX"/>
        </w:rPr>
        <w:t>periodo comprendido de</w:t>
      </w:r>
      <w:r w:rsidR="00AF4AA7" w:rsidRPr="009153CE">
        <w:rPr>
          <w:rFonts w:ascii="Palatino Linotype" w:hAnsi="Palatino Linotype" w:cs="Arial"/>
          <w:i/>
          <w:sz w:val="22"/>
          <w:szCs w:val="22"/>
          <w:lang w:eastAsia="es-MX"/>
        </w:rPr>
        <w:t xml:space="preserve">l 18 de junio de 2017 al 18 de junio de 2018, </w:t>
      </w:r>
      <w:r w:rsidRPr="009153CE">
        <w:rPr>
          <w:rFonts w:ascii="Palatino Linotype" w:hAnsi="Palatino Linotype" w:cs="Arial"/>
          <w:i/>
          <w:sz w:val="22"/>
          <w:szCs w:val="22"/>
          <w:lang w:eastAsia="es-MX"/>
        </w:rPr>
        <w:t xml:space="preserve">asimismo, respecto del personal que causó baja, los documentos en donde se advierta la duración en el puesto </w:t>
      </w:r>
      <w:r w:rsidR="00AF4AA7" w:rsidRPr="009153CE">
        <w:rPr>
          <w:rFonts w:ascii="Palatino Linotype" w:hAnsi="Palatino Linotype" w:cs="Arial"/>
          <w:i/>
          <w:sz w:val="22"/>
          <w:szCs w:val="22"/>
          <w:lang w:eastAsia="es-MX"/>
        </w:rPr>
        <w:t xml:space="preserve">y </w:t>
      </w:r>
      <w:r w:rsidR="00916026" w:rsidRPr="009153CE">
        <w:rPr>
          <w:rFonts w:ascii="Palatino Linotype" w:hAnsi="Palatino Linotype" w:cs="Arial"/>
          <w:i/>
          <w:sz w:val="22"/>
          <w:szCs w:val="22"/>
          <w:lang w:eastAsia="es-MX"/>
        </w:rPr>
        <w:t>el</w:t>
      </w:r>
      <w:r w:rsidR="00195FA9" w:rsidRPr="009153CE">
        <w:rPr>
          <w:rFonts w:ascii="Palatino Linotype" w:hAnsi="Palatino Linotype" w:cs="Arial"/>
          <w:i/>
          <w:sz w:val="22"/>
          <w:szCs w:val="22"/>
          <w:lang w:eastAsia="es-MX"/>
        </w:rPr>
        <w:t xml:space="preserve"> </w:t>
      </w:r>
      <w:r w:rsidR="00AF4AA7" w:rsidRPr="009153CE">
        <w:rPr>
          <w:rFonts w:ascii="Palatino Linotype" w:hAnsi="Palatino Linotype" w:cs="Arial"/>
          <w:i/>
          <w:sz w:val="22"/>
          <w:szCs w:val="22"/>
          <w:lang w:eastAsia="es-MX"/>
        </w:rPr>
        <w:t>sueldo</w:t>
      </w:r>
      <w:r w:rsidR="007B6A6F" w:rsidRPr="009153CE">
        <w:rPr>
          <w:rFonts w:ascii="Palatino Linotype" w:hAnsi="Palatino Linotype" w:cs="Arial"/>
          <w:i/>
          <w:sz w:val="22"/>
          <w:szCs w:val="22"/>
          <w:lang w:eastAsia="es-MX"/>
        </w:rPr>
        <w:t xml:space="preserve"> bruto y neto</w:t>
      </w:r>
      <w:r w:rsidR="009153CE" w:rsidRPr="009153CE">
        <w:rPr>
          <w:rFonts w:ascii="Palatino Linotype" w:hAnsi="Palatino Linotype" w:cs="Arial"/>
          <w:i/>
          <w:sz w:val="22"/>
          <w:szCs w:val="22"/>
          <w:lang w:eastAsia="es-MX"/>
        </w:rPr>
        <w:t>.</w:t>
      </w:r>
    </w:p>
    <w:p w:rsidR="00613BC0" w:rsidRPr="00916026" w:rsidRDefault="00613BC0" w:rsidP="00AF4AA7">
      <w:pPr>
        <w:ind w:left="851" w:right="850"/>
        <w:jc w:val="both"/>
        <w:rPr>
          <w:rFonts w:ascii="Palatino Linotype" w:hAnsi="Palatino Linotype" w:cs="Arial"/>
          <w:i/>
          <w:sz w:val="22"/>
          <w:szCs w:val="22"/>
          <w:lang w:eastAsia="es-MX"/>
        </w:rPr>
      </w:pPr>
    </w:p>
    <w:p w:rsidR="00613BC0" w:rsidRPr="00916026" w:rsidRDefault="00613BC0" w:rsidP="00AF4AA7">
      <w:pPr>
        <w:ind w:left="851" w:right="850"/>
        <w:jc w:val="both"/>
        <w:rPr>
          <w:rFonts w:ascii="Palatino Linotype" w:hAnsi="Palatino Linotype" w:cs="Arial"/>
          <w:i/>
          <w:sz w:val="22"/>
          <w:szCs w:val="22"/>
          <w:lang w:eastAsia="es-MX"/>
        </w:rPr>
      </w:pPr>
      <w:r w:rsidRPr="00916026">
        <w:rPr>
          <w:rFonts w:ascii="Palatino Linotype" w:hAnsi="Palatino Linotype" w:cs="Arial"/>
          <w:i/>
          <w:sz w:val="22"/>
          <w:szCs w:val="22"/>
          <w:lang w:eastAsia="es-MX"/>
        </w:rPr>
        <w:t xml:space="preserve">Debiendo notificar al </w:t>
      </w:r>
      <w:r w:rsidRPr="00916026">
        <w:rPr>
          <w:rFonts w:ascii="Palatino Linotype" w:hAnsi="Palatino Linotype" w:cs="Arial"/>
          <w:b/>
          <w:i/>
          <w:sz w:val="22"/>
          <w:szCs w:val="22"/>
          <w:lang w:eastAsia="es-MX"/>
        </w:rPr>
        <w:t>RECURRENTE</w:t>
      </w:r>
      <w:r w:rsidRPr="00916026">
        <w:rPr>
          <w:rFonts w:ascii="Palatino Linotype" w:hAnsi="Palatino Linotype" w:cs="Arial"/>
          <w:i/>
          <w:sz w:val="22"/>
          <w:szCs w:val="22"/>
          <w:lang w:eastAsia="es-MX"/>
        </w:rPr>
        <w:t xml:space="preserve"> el Acuerdo de Clasificación de la información que apruebe el Comité de Transparencia con moti</w:t>
      </w:r>
      <w:r w:rsidR="00195FA9" w:rsidRPr="00916026">
        <w:rPr>
          <w:rFonts w:ascii="Palatino Linotype" w:hAnsi="Palatino Linotype" w:cs="Arial"/>
          <w:i/>
          <w:sz w:val="22"/>
          <w:szCs w:val="22"/>
          <w:lang w:eastAsia="es-MX"/>
        </w:rPr>
        <w:t>vo de la versión pública”</w:t>
      </w:r>
    </w:p>
    <w:p w:rsidR="00613BC0" w:rsidRPr="00916026" w:rsidRDefault="00613BC0" w:rsidP="00613BC0">
      <w:pPr>
        <w:widowControl w:val="0"/>
        <w:autoSpaceDE w:val="0"/>
        <w:autoSpaceDN w:val="0"/>
        <w:adjustRightInd w:val="0"/>
        <w:spacing w:line="360" w:lineRule="auto"/>
        <w:jc w:val="both"/>
        <w:rPr>
          <w:rFonts w:ascii="Palatino Linotype" w:hAnsi="Palatino Linotype" w:cs="Arial"/>
          <w:b/>
          <w:color w:val="000000" w:themeColor="text1"/>
          <w:sz w:val="28"/>
          <w:szCs w:val="28"/>
        </w:rPr>
      </w:pPr>
    </w:p>
    <w:p w:rsidR="00613BC0" w:rsidRPr="00916026" w:rsidRDefault="00613BC0" w:rsidP="00613BC0">
      <w:pPr>
        <w:widowControl w:val="0"/>
        <w:autoSpaceDE w:val="0"/>
        <w:autoSpaceDN w:val="0"/>
        <w:adjustRightInd w:val="0"/>
        <w:spacing w:line="360" w:lineRule="auto"/>
        <w:jc w:val="both"/>
        <w:rPr>
          <w:rFonts w:ascii="Palatino Linotype" w:eastAsia="Calibri" w:hAnsi="Palatino Linotype" w:cs="Arial"/>
        </w:rPr>
      </w:pPr>
      <w:r w:rsidRPr="00916026">
        <w:rPr>
          <w:rFonts w:ascii="Palatino Linotype" w:eastAsia="Calibri" w:hAnsi="Palatino Linotype" w:cs="Arial"/>
          <w:b/>
        </w:rPr>
        <w:t>TERCERO.</w:t>
      </w:r>
      <w:r w:rsidRPr="00916026">
        <w:rPr>
          <w:rFonts w:ascii="Palatino Linotype" w:eastAsia="Calibri" w:hAnsi="Palatino Linotype" w:cs="Arial"/>
        </w:rPr>
        <w:t xml:space="preserve"> Notifíquese al Titular de la Unidad de Transparencia del </w:t>
      </w:r>
      <w:r w:rsidRPr="00916026">
        <w:rPr>
          <w:rFonts w:ascii="Palatino Linotype" w:eastAsia="Calibri" w:hAnsi="Palatino Linotype" w:cs="Arial"/>
          <w:b/>
        </w:rPr>
        <w:t>SUJETO OBLIGADO</w:t>
      </w:r>
      <w:r w:rsidRPr="00916026">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613BC0" w:rsidRPr="00916026" w:rsidRDefault="00613BC0" w:rsidP="00613BC0">
      <w:pPr>
        <w:widowControl w:val="0"/>
        <w:autoSpaceDE w:val="0"/>
        <w:autoSpaceDN w:val="0"/>
        <w:adjustRightInd w:val="0"/>
        <w:spacing w:line="360" w:lineRule="auto"/>
        <w:jc w:val="both"/>
        <w:rPr>
          <w:rFonts w:ascii="Palatino Linotype" w:eastAsia="Calibri" w:hAnsi="Palatino Linotype" w:cs="Arial"/>
        </w:rPr>
      </w:pPr>
    </w:p>
    <w:p w:rsidR="00613BC0" w:rsidRPr="00916026" w:rsidRDefault="00613BC0" w:rsidP="00613BC0">
      <w:pPr>
        <w:widowControl w:val="0"/>
        <w:autoSpaceDE w:val="0"/>
        <w:autoSpaceDN w:val="0"/>
        <w:adjustRightInd w:val="0"/>
        <w:spacing w:line="360" w:lineRule="auto"/>
        <w:jc w:val="both"/>
        <w:rPr>
          <w:rFonts w:ascii="Palatino Linotype" w:eastAsia="Calibri" w:hAnsi="Palatino Linotype" w:cs="Arial"/>
        </w:rPr>
      </w:pPr>
      <w:r w:rsidRPr="00916026">
        <w:rPr>
          <w:rFonts w:ascii="Palatino Linotype" w:eastAsia="Calibri" w:hAnsi="Palatino Linotype" w:cs="Arial"/>
          <w:b/>
        </w:rPr>
        <w:t>CUARTO.</w:t>
      </w:r>
      <w:r w:rsidRPr="00916026">
        <w:rPr>
          <w:rFonts w:ascii="Palatino Linotype" w:eastAsia="Calibri" w:hAnsi="Palatino Linotype" w:cs="Arial"/>
        </w:rPr>
        <w:t xml:space="preserve"> Notifíquese al </w:t>
      </w:r>
      <w:r w:rsidRPr="00916026">
        <w:rPr>
          <w:rFonts w:ascii="Palatino Linotype" w:eastAsia="Calibri" w:hAnsi="Palatino Linotype" w:cs="Arial"/>
          <w:b/>
        </w:rPr>
        <w:t>RECURRENTE</w:t>
      </w:r>
      <w:r w:rsidRPr="00916026">
        <w:rPr>
          <w:rFonts w:ascii="Palatino Linotype" w:eastAsia="Calibri" w:hAnsi="Palatino Linotype" w:cs="Arial"/>
        </w:rPr>
        <w:t xml:space="preserve"> la presente resolución.</w:t>
      </w:r>
    </w:p>
    <w:p w:rsidR="00613BC0" w:rsidRPr="00916026" w:rsidRDefault="00613BC0" w:rsidP="00613BC0">
      <w:pPr>
        <w:widowControl w:val="0"/>
        <w:autoSpaceDE w:val="0"/>
        <w:autoSpaceDN w:val="0"/>
        <w:adjustRightInd w:val="0"/>
        <w:spacing w:line="360" w:lineRule="auto"/>
        <w:jc w:val="both"/>
        <w:rPr>
          <w:rFonts w:ascii="Palatino Linotype" w:eastAsia="Calibri" w:hAnsi="Palatino Linotype" w:cs="Arial"/>
        </w:rPr>
      </w:pPr>
    </w:p>
    <w:p w:rsidR="00613BC0" w:rsidRDefault="00613BC0" w:rsidP="00613BC0">
      <w:pPr>
        <w:widowControl w:val="0"/>
        <w:autoSpaceDE w:val="0"/>
        <w:autoSpaceDN w:val="0"/>
        <w:adjustRightInd w:val="0"/>
        <w:spacing w:line="360" w:lineRule="auto"/>
        <w:jc w:val="both"/>
        <w:rPr>
          <w:rFonts w:ascii="Palatino Linotype" w:eastAsia="Calibri" w:hAnsi="Palatino Linotype" w:cs="Arial"/>
        </w:rPr>
      </w:pPr>
      <w:r w:rsidRPr="00916026">
        <w:rPr>
          <w:rFonts w:ascii="Palatino Linotype" w:eastAsia="Calibri" w:hAnsi="Palatino Linotype" w:cs="Arial"/>
          <w:b/>
        </w:rPr>
        <w:t>QUINTO.</w:t>
      </w:r>
      <w:r w:rsidRPr="00916026">
        <w:rPr>
          <w:rFonts w:ascii="Palatino Linotype" w:eastAsia="Calibri" w:hAnsi="Palatino Linotype" w:cs="Arial"/>
        </w:rPr>
        <w:t xml:space="preserve"> Hágase del conocimiento del </w:t>
      </w:r>
      <w:r w:rsidRPr="00916026">
        <w:rPr>
          <w:rFonts w:ascii="Palatino Linotype" w:eastAsia="Calibri" w:hAnsi="Palatino Linotype" w:cs="Arial"/>
          <w:b/>
        </w:rPr>
        <w:t>RECURRENTE</w:t>
      </w:r>
      <w:r w:rsidRPr="00916026">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impugnarla vía Juicio de Amparo en los términos de las leyes aplicables.</w:t>
      </w:r>
    </w:p>
    <w:p w:rsidR="00AF4AA7" w:rsidRPr="00AF4AA7" w:rsidRDefault="00AF4AA7" w:rsidP="00613BC0">
      <w:pPr>
        <w:widowControl w:val="0"/>
        <w:autoSpaceDE w:val="0"/>
        <w:autoSpaceDN w:val="0"/>
        <w:adjustRightInd w:val="0"/>
        <w:spacing w:line="360" w:lineRule="auto"/>
        <w:jc w:val="both"/>
        <w:rPr>
          <w:rFonts w:ascii="Palatino Linotype" w:eastAsia="Calibri" w:hAnsi="Palatino Linotype" w:cs="Arial"/>
        </w:rPr>
      </w:pPr>
    </w:p>
    <w:p w:rsidR="009D193C" w:rsidRPr="00A13027" w:rsidRDefault="009D193C" w:rsidP="003869F9">
      <w:pPr>
        <w:spacing w:line="360" w:lineRule="auto"/>
        <w:jc w:val="both"/>
        <w:rPr>
          <w:rFonts w:ascii="Palatino Linotype" w:hAnsi="Palatino Linotype" w:cs="Arial"/>
        </w:rPr>
      </w:pPr>
      <w:r w:rsidRPr="003869F9">
        <w:rPr>
          <w:rFonts w:ascii="Palatino Linotype" w:hAnsi="Palatino Linotype" w:cs="Arial"/>
        </w:rPr>
        <w:t xml:space="preserve">ASÍ LO </w:t>
      </w:r>
      <w:r w:rsidRPr="00A13027">
        <w:rPr>
          <w:rFonts w:ascii="Palatino Linotype" w:hAnsi="Palatino Linotype" w:cs="Arial"/>
        </w:rPr>
        <w:t>RESUELVE, POR UNANIMIDAD DE VOTOS, EL PLENO DEL</w:t>
      </w:r>
      <w:r w:rsidRPr="00A13027">
        <w:rPr>
          <w:rFonts w:ascii="Palatino Linotype" w:eastAsia="Arial Unicode MS" w:hAnsi="Palatino Linotype" w:cs="Arial"/>
        </w:rPr>
        <w:t xml:space="preserve"> INSTITUTO DE TRANSPARENCIA, ACCESO A LA INFORMACIÓN PÚBLICA Y PROTECCIÓN DE DATOS PERSONALES DEL ESTADO DE MÉXICO Y MUNICIPIOS</w:t>
      </w:r>
      <w:r w:rsidRPr="00A13027">
        <w:rPr>
          <w:rFonts w:ascii="Palatino Linotype" w:hAnsi="Palatino Linotype" w:cs="Arial"/>
        </w:rPr>
        <w:t>, CONFORMADO POR LOS COMISIONADOS ZULEMA MARTÍNEZ SÁNCHEZ; EVA ABAID YAPUR; JOSÉ GUADALUPE LUNA HERNÁNDEZ</w:t>
      </w:r>
      <w:r w:rsidR="00A13027">
        <w:rPr>
          <w:rFonts w:ascii="Palatino Linotype" w:hAnsi="Palatino Linotype" w:cs="Arial"/>
        </w:rPr>
        <w:t xml:space="preserve"> EMITIENDO </w:t>
      </w:r>
      <w:r w:rsidR="008F054C">
        <w:rPr>
          <w:rFonts w:ascii="Palatino Linotype" w:hAnsi="Palatino Linotype" w:cs="Arial"/>
        </w:rPr>
        <w:t xml:space="preserve">VOTO </w:t>
      </w:r>
      <w:r w:rsidR="00A13027">
        <w:rPr>
          <w:rFonts w:ascii="Palatino Linotype" w:hAnsi="Palatino Linotype" w:cs="Arial"/>
        </w:rPr>
        <w:t>PARTICULAR</w:t>
      </w:r>
      <w:r w:rsidRPr="00A13027">
        <w:rPr>
          <w:rFonts w:ascii="Palatino Linotype" w:hAnsi="Palatino Linotype" w:cs="Arial"/>
        </w:rPr>
        <w:t xml:space="preserve"> Y JAVIER MARTÍNEZ CRUZ; EN LA </w:t>
      </w:r>
      <w:r w:rsidR="00AF4AA7" w:rsidRPr="00A13027">
        <w:rPr>
          <w:rFonts w:ascii="Palatino Linotype" w:hAnsi="Palatino Linotype" w:cs="Arial"/>
        </w:rPr>
        <w:t xml:space="preserve">TRIGÉSIMA </w:t>
      </w:r>
      <w:r w:rsidR="004A47B1" w:rsidRPr="00A13027">
        <w:rPr>
          <w:rFonts w:ascii="Palatino Linotype" w:hAnsi="Palatino Linotype" w:cs="Arial"/>
        </w:rPr>
        <w:t>PRIMER</w:t>
      </w:r>
      <w:r w:rsidR="002D1477" w:rsidRPr="00A13027">
        <w:rPr>
          <w:rFonts w:ascii="Palatino Linotype" w:hAnsi="Palatino Linotype" w:cs="Arial"/>
        </w:rPr>
        <w:t>A</w:t>
      </w:r>
      <w:r w:rsidR="004A47B1" w:rsidRPr="00A13027">
        <w:rPr>
          <w:rFonts w:ascii="Palatino Linotype" w:hAnsi="Palatino Linotype" w:cs="Arial"/>
        </w:rPr>
        <w:t xml:space="preserve"> </w:t>
      </w:r>
      <w:r w:rsidRPr="00A13027">
        <w:rPr>
          <w:rFonts w:ascii="Palatino Linotype" w:hAnsi="Palatino Linotype" w:cs="Arial"/>
        </w:rPr>
        <w:t xml:space="preserve">SESIÓN ORDINARIA CELEBRADA EL </w:t>
      </w:r>
      <w:r w:rsidR="00AF4AA7" w:rsidRPr="00A13027">
        <w:rPr>
          <w:rFonts w:ascii="Palatino Linotype" w:hAnsi="Palatino Linotype" w:cs="Arial"/>
        </w:rPr>
        <w:t xml:space="preserve">VEINTINUEVE DE AGOSTO </w:t>
      </w:r>
      <w:r w:rsidRPr="00A13027">
        <w:rPr>
          <w:rFonts w:ascii="Palatino Linotype" w:hAnsi="Palatino Linotype" w:cs="Arial"/>
        </w:rPr>
        <w:t xml:space="preserve">DE DOS MIL DIECIOCHO, ANTE EL SECRETARIO TÉCNICO DEL PLENO, </w:t>
      </w:r>
      <w:r w:rsidRPr="00A13027">
        <w:rPr>
          <w:rFonts w:ascii="Palatino Linotype" w:hAnsi="Palatino Linotype" w:cs="Arial"/>
          <w:lang w:val="es-ES_tradnl"/>
        </w:rPr>
        <w:t>ALEXIS TAPIA RAMÍREZ</w:t>
      </w:r>
      <w:r w:rsidRPr="00A13027">
        <w:rPr>
          <w:rFonts w:ascii="Palatino Linotype" w:hAnsi="Palatino Linotype" w:cs="Arial"/>
        </w:rPr>
        <w:t>.</w:t>
      </w:r>
    </w:p>
    <w:tbl>
      <w:tblPr>
        <w:tblW w:w="10368" w:type="dxa"/>
        <w:jc w:val="center"/>
        <w:tblLayout w:type="fixed"/>
        <w:tblLook w:val="04A0" w:firstRow="1" w:lastRow="0" w:firstColumn="1" w:lastColumn="0" w:noHBand="0" w:noVBand="1"/>
      </w:tblPr>
      <w:tblGrid>
        <w:gridCol w:w="5184"/>
        <w:gridCol w:w="5184"/>
      </w:tblGrid>
      <w:tr w:rsidR="009D193C" w:rsidRPr="00A13027" w:rsidTr="004D7AD7">
        <w:trPr>
          <w:jc w:val="center"/>
        </w:trPr>
        <w:tc>
          <w:tcPr>
            <w:tcW w:w="10368" w:type="dxa"/>
            <w:gridSpan w:val="2"/>
          </w:tcPr>
          <w:p w:rsidR="00521A91" w:rsidRPr="00A13027" w:rsidRDefault="00521A91" w:rsidP="00FD4DE0">
            <w:pPr>
              <w:jc w:val="center"/>
              <w:rPr>
                <w:rFonts w:ascii="Palatino Linotype" w:hAnsi="Palatino Linotype" w:cs="Arial"/>
                <w:b/>
                <w:lang w:val="es-ES_tradnl"/>
              </w:rPr>
            </w:pPr>
          </w:p>
          <w:p w:rsidR="00521A91" w:rsidRDefault="00521A91" w:rsidP="00FD4DE0">
            <w:pPr>
              <w:jc w:val="center"/>
              <w:rPr>
                <w:rFonts w:ascii="Palatino Linotype" w:hAnsi="Palatino Linotype" w:cs="Arial"/>
                <w:b/>
                <w:lang w:val="es-ES_tradnl"/>
              </w:rPr>
            </w:pPr>
          </w:p>
          <w:p w:rsidR="00A13027" w:rsidRDefault="00A13027" w:rsidP="00FD4DE0">
            <w:pPr>
              <w:jc w:val="center"/>
              <w:rPr>
                <w:rFonts w:ascii="Palatino Linotype" w:hAnsi="Palatino Linotype" w:cs="Arial"/>
                <w:b/>
                <w:lang w:val="es-ES_tradnl"/>
              </w:rPr>
            </w:pPr>
          </w:p>
          <w:p w:rsidR="00A13027" w:rsidRDefault="00A13027" w:rsidP="00FD4DE0">
            <w:pPr>
              <w:jc w:val="center"/>
              <w:rPr>
                <w:rFonts w:ascii="Palatino Linotype" w:hAnsi="Palatino Linotype" w:cs="Arial"/>
                <w:b/>
                <w:lang w:val="es-ES_tradnl"/>
              </w:rPr>
            </w:pPr>
          </w:p>
          <w:p w:rsidR="00A13027" w:rsidRPr="00A13027" w:rsidRDefault="00A13027" w:rsidP="00FD4DE0">
            <w:pPr>
              <w:jc w:val="center"/>
              <w:rPr>
                <w:rFonts w:ascii="Palatino Linotype" w:hAnsi="Palatino Linotype" w:cs="Arial"/>
                <w:b/>
                <w:lang w:val="es-ES_tradnl"/>
              </w:rPr>
            </w:pPr>
          </w:p>
          <w:p w:rsidR="009D193C" w:rsidRPr="00A13027" w:rsidRDefault="009D193C" w:rsidP="00FD4DE0">
            <w:pPr>
              <w:jc w:val="center"/>
              <w:rPr>
                <w:rFonts w:ascii="Palatino Linotype" w:hAnsi="Palatino Linotype" w:cs="Arial"/>
                <w:b/>
                <w:lang w:val="es-ES_tradnl"/>
              </w:rPr>
            </w:pPr>
            <w:r w:rsidRPr="00A13027">
              <w:rPr>
                <w:rFonts w:ascii="Palatino Linotype" w:hAnsi="Palatino Linotype" w:cs="Arial"/>
                <w:b/>
                <w:lang w:val="es-ES_tradnl"/>
              </w:rPr>
              <w:t>Zulema Martínez Sánchez</w:t>
            </w:r>
          </w:p>
          <w:p w:rsidR="009D193C" w:rsidRPr="00A13027" w:rsidRDefault="009D193C" w:rsidP="00FD4DE0">
            <w:pPr>
              <w:jc w:val="center"/>
              <w:rPr>
                <w:rFonts w:ascii="Palatino Linotype" w:hAnsi="Palatino Linotype" w:cs="Arial"/>
                <w:b/>
                <w:lang w:val="es-ES_tradnl"/>
              </w:rPr>
            </w:pPr>
            <w:r w:rsidRPr="00A13027">
              <w:rPr>
                <w:rFonts w:ascii="Palatino Linotype" w:hAnsi="Palatino Linotype" w:cs="Arial"/>
                <w:lang w:val="es-ES_tradnl"/>
              </w:rPr>
              <w:t>Comisionada Presidenta</w:t>
            </w:r>
          </w:p>
          <w:p w:rsidR="009D193C" w:rsidRPr="008343AA" w:rsidRDefault="009D193C" w:rsidP="00FD4DE0">
            <w:pPr>
              <w:jc w:val="center"/>
              <w:rPr>
                <w:rFonts w:ascii="Palatino Linotype" w:hAnsi="Palatino Linotype" w:cs="Arial"/>
                <w:b/>
                <w:color w:val="FFFFFF" w:themeColor="background1"/>
                <w:lang w:val="es-ES_tradnl"/>
              </w:rPr>
            </w:pPr>
            <w:r w:rsidRPr="008343AA">
              <w:rPr>
                <w:rFonts w:ascii="Palatino Linotype" w:hAnsi="Palatino Linotype" w:cs="Arial"/>
                <w:b/>
                <w:color w:val="FFFFFF" w:themeColor="background1"/>
                <w:lang w:val="es-ES_tradnl"/>
              </w:rPr>
              <w:t xml:space="preserve">(RÚBRICA) </w:t>
            </w:r>
          </w:p>
          <w:p w:rsidR="009D193C" w:rsidRPr="00A13027" w:rsidRDefault="009D193C" w:rsidP="00FD4DE0">
            <w:pPr>
              <w:jc w:val="center"/>
              <w:rPr>
                <w:rFonts w:ascii="Palatino Linotype" w:hAnsi="Palatino Linotype" w:cs="Arial"/>
                <w:b/>
                <w:lang w:val="es-ES_tradnl"/>
              </w:rPr>
            </w:pPr>
          </w:p>
          <w:p w:rsidR="009D193C" w:rsidRDefault="009D193C" w:rsidP="00FD4DE0">
            <w:pPr>
              <w:jc w:val="center"/>
              <w:rPr>
                <w:rFonts w:ascii="Palatino Linotype" w:hAnsi="Palatino Linotype" w:cs="Arial"/>
                <w:b/>
                <w:lang w:val="es-ES_tradnl"/>
              </w:rPr>
            </w:pPr>
          </w:p>
          <w:p w:rsidR="00A13027" w:rsidRDefault="00A13027" w:rsidP="00FD4DE0">
            <w:pPr>
              <w:jc w:val="center"/>
              <w:rPr>
                <w:rFonts w:ascii="Palatino Linotype" w:hAnsi="Palatino Linotype" w:cs="Arial"/>
                <w:b/>
                <w:lang w:val="es-ES_tradnl"/>
              </w:rPr>
            </w:pPr>
          </w:p>
          <w:p w:rsidR="00A13027" w:rsidRDefault="00A13027" w:rsidP="00FD4DE0">
            <w:pPr>
              <w:jc w:val="center"/>
              <w:rPr>
                <w:rFonts w:ascii="Palatino Linotype" w:hAnsi="Palatino Linotype" w:cs="Arial"/>
                <w:b/>
                <w:lang w:val="es-ES_tradnl"/>
              </w:rPr>
            </w:pPr>
          </w:p>
          <w:p w:rsidR="00A13027" w:rsidRPr="00A13027" w:rsidRDefault="00A13027" w:rsidP="00FD4DE0">
            <w:pPr>
              <w:jc w:val="center"/>
              <w:rPr>
                <w:rFonts w:ascii="Palatino Linotype" w:hAnsi="Palatino Linotype" w:cs="Arial"/>
                <w:b/>
                <w:lang w:val="es-ES_tradnl"/>
              </w:rPr>
            </w:pPr>
          </w:p>
          <w:p w:rsidR="009D193C" w:rsidRPr="00A13027" w:rsidRDefault="009D193C" w:rsidP="00FD4DE0">
            <w:pPr>
              <w:jc w:val="center"/>
              <w:rPr>
                <w:rFonts w:ascii="Palatino Linotype" w:hAnsi="Palatino Linotype" w:cs="Arial"/>
                <w:b/>
                <w:lang w:val="es-ES_tradnl"/>
              </w:rPr>
            </w:pPr>
          </w:p>
        </w:tc>
      </w:tr>
      <w:tr w:rsidR="009D193C" w:rsidRPr="00A13027" w:rsidTr="004D7AD7">
        <w:trPr>
          <w:jc w:val="center"/>
        </w:trPr>
        <w:tc>
          <w:tcPr>
            <w:tcW w:w="5184" w:type="dxa"/>
            <w:hideMark/>
          </w:tcPr>
          <w:p w:rsidR="009D193C" w:rsidRPr="00A13027" w:rsidRDefault="009D193C" w:rsidP="00FD4DE0">
            <w:pPr>
              <w:jc w:val="center"/>
              <w:rPr>
                <w:rFonts w:ascii="Palatino Linotype" w:hAnsi="Palatino Linotype" w:cs="Arial"/>
                <w:b/>
                <w:lang w:val="es-ES_tradnl"/>
              </w:rPr>
            </w:pPr>
            <w:r w:rsidRPr="00A13027">
              <w:rPr>
                <w:rFonts w:ascii="Palatino Linotype" w:hAnsi="Palatino Linotype" w:cs="Arial"/>
                <w:b/>
                <w:lang w:val="es-ES_tradnl"/>
              </w:rPr>
              <w:lastRenderedPageBreak/>
              <w:t>Eva Abaid Yapur</w:t>
            </w:r>
          </w:p>
          <w:p w:rsidR="009D193C" w:rsidRPr="00A13027" w:rsidRDefault="009D193C" w:rsidP="00FD4DE0">
            <w:pPr>
              <w:jc w:val="center"/>
              <w:rPr>
                <w:rFonts w:ascii="Palatino Linotype" w:hAnsi="Palatino Linotype" w:cs="Arial"/>
                <w:lang w:val="es-ES_tradnl"/>
              </w:rPr>
            </w:pPr>
            <w:r w:rsidRPr="00A13027">
              <w:rPr>
                <w:rFonts w:ascii="Palatino Linotype" w:hAnsi="Palatino Linotype" w:cs="Arial"/>
                <w:lang w:val="es-ES_tradnl"/>
              </w:rPr>
              <w:t>Comisionada</w:t>
            </w:r>
          </w:p>
          <w:p w:rsidR="009D193C" w:rsidRPr="00A13027" w:rsidRDefault="009D193C" w:rsidP="00FD4DE0">
            <w:pPr>
              <w:jc w:val="center"/>
              <w:rPr>
                <w:rFonts w:ascii="Palatino Linotype" w:hAnsi="Palatino Linotype" w:cs="Arial"/>
                <w:b/>
                <w:lang w:val="es-ES_tradnl"/>
              </w:rPr>
            </w:pPr>
            <w:r w:rsidRPr="008343AA">
              <w:rPr>
                <w:rFonts w:ascii="Palatino Linotype" w:hAnsi="Palatino Linotype" w:cs="Arial"/>
                <w:b/>
                <w:color w:val="FFFFFF" w:themeColor="background1"/>
                <w:lang w:val="es-ES_tradnl"/>
              </w:rPr>
              <w:t>(RÚBRICA)</w:t>
            </w:r>
          </w:p>
        </w:tc>
        <w:tc>
          <w:tcPr>
            <w:tcW w:w="5184" w:type="dxa"/>
          </w:tcPr>
          <w:p w:rsidR="009D193C" w:rsidRPr="00A13027" w:rsidRDefault="009D193C" w:rsidP="00FD4DE0">
            <w:pPr>
              <w:jc w:val="center"/>
              <w:rPr>
                <w:rFonts w:ascii="Palatino Linotype" w:hAnsi="Palatino Linotype" w:cs="Arial"/>
                <w:b/>
                <w:lang w:val="es-ES_tradnl"/>
              </w:rPr>
            </w:pPr>
            <w:r w:rsidRPr="00A13027">
              <w:rPr>
                <w:rFonts w:ascii="Palatino Linotype" w:hAnsi="Palatino Linotype" w:cs="Arial"/>
                <w:b/>
                <w:lang w:val="es-ES_tradnl"/>
              </w:rPr>
              <w:t>José Guadalupe Luna Hernández</w:t>
            </w:r>
          </w:p>
          <w:p w:rsidR="009D193C" w:rsidRPr="00A13027" w:rsidRDefault="009D193C" w:rsidP="00FD4DE0">
            <w:pPr>
              <w:jc w:val="center"/>
              <w:rPr>
                <w:rFonts w:ascii="Palatino Linotype" w:hAnsi="Palatino Linotype" w:cs="Arial"/>
                <w:lang w:val="es-ES_tradnl"/>
              </w:rPr>
            </w:pPr>
            <w:r w:rsidRPr="00A13027">
              <w:rPr>
                <w:rFonts w:ascii="Palatino Linotype" w:hAnsi="Palatino Linotype" w:cs="Arial"/>
                <w:lang w:val="es-ES_tradnl"/>
              </w:rPr>
              <w:t>Comisionado</w:t>
            </w:r>
          </w:p>
          <w:p w:rsidR="009D193C" w:rsidRPr="008343AA" w:rsidRDefault="009D193C" w:rsidP="00FD4DE0">
            <w:pPr>
              <w:jc w:val="center"/>
              <w:rPr>
                <w:rFonts w:ascii="Palatino Linotype" w:hAnsi="Palatino Linotype" w:cs="Arial"/>
                <w:b/>
                <w:color w:val="FFFFFF" w:themeColor="background1"/>
                <w:lang w:val="es-ES_tradnl"/>
              </w:rPr>
            </w:pPr>
            <w:r w:rsidRPr="008343AA">
              <w:rPr>
                <w:rFonts w:ascii="Palatino Linotype" w:hAnsi="Palatino Linotype" w:cs="Arial"/>
                <w:b/>
                <w:color w:val="FFFFFF" w:themeColor="background1"/>
                <w:lang w:val="es-ES_tradnl"/>
              </w:rPr>
              <w:t>(RÚBRICA)</w:t>
            </w:r>
          </w:p>
          <w:p w:rsidR="009D193C" w:rsidRPr="00A13027" w:rsidRDefault="009D193C" w:rsidP="00FD4DE0">
            <w:pPr>
              <w:jc w:val="center"/>
              <w:rPr>
                <w:rFonts w:ascii="Palatino Linotype" w:hAnsi="Palatino Linotype" w:cs="Arial"/>
                <w:b/>
                <w:lang w:val="es-ES_tradnl"/>
              </w:rPr>
            </w:pPr>
          </w:p>
        </w:tc>
      </w:tr>
      <w:tr w:rsidR="009D193C" w:rsidRPr="00A13027" w:rsidTr="004D7AD7">
        <w:trPr>
          <w:jc w:val="center"/>
        </w:trPr>
        <w:tc>
          <w:tcPr>
            <w:tcW w:w="10368" w:type="dxa"/>
            <w:gridSpan w:val="2"/>
          </w:tcPr>
          <w:p w:rsidR="00FD4DE0" w:rsidRPr="00A13027" w:rsidRDefault="00FD4DE0" w:rsidP="00FD4DE0">
            <w:pPr>
              <w:jc w:val="center"/>
              <w:rPr>
                <w:rFonts w:ascii="Palatino Linotype" w:hAnsi="Palatino Linotype" w:cs="Arial"/>
                <w:b/>
                <w:lang w:val="es-ES_tradnl"/>
              </w:rPr>
            </w:pPr>
          </w:p>
          <w:p w:rsidR="00410A40" w:rsidRDefault="00410A40" w:rsidP="00FD4DE0">
            <w:pPr>
              <w:jc w:val="center"/>
              <w:rPr>
                <w:rFonts w:ascii="Palatino Linotype" w:hAnsi="Palatino Linotype" w:cs="Arial"/>
                <w:b/>
                <w:lang w:val="es-ES_tradnl"/>
              </w:rPr>
            </w:pPr>
          </w:p>
          <w:p w:rsidR="00A13027" w:rsidRDefault="00A13027" w:rsidP="00FD4DE0">
            <w:pPr>
              <w:jc w:val="center"/>
              <w:rPr>
                <w:rFonts w:ascii="Palatino Linotype" w:hAnsi="Palatino Linotype" w:cs="Arial"/>
                <w:b/>
                <w:lang w:val="es-ES_tradnl"/>
              </w:rPr>
            </w:pPr>
          </w:p>
          <w:p w:rsidR="00A13027" w:rsidRPr="00A13027" w:rsidRDefault="00A13027" w:rsidP="00FD4DE0">
            <w:pPr>
              <w:jc w:val="center"/>
              <w:rPr>
                <w:rFonts w:ascii="Palatino Linotype" w:hAnsi="Palatino Linotype" w:cs="Arial"/>
                <w:b/>
                <w:lang w:val="es-ES_tradnl"/>
              </w:rPr>
            </w:pPr>
          </w:p>
          <w:p w:rsidR="00FD4DE0" w:rsidRPr="00A13027" w:rsidRDefault="00FD4DE0" w:rsidP="00FD4DE0">
            <w:pPr>
              <w:jc w:val="center"/>
              <w:rPr>
                <w:rFonts w:ascii="Palatino Linotype" w:hAnsi="Palatino Linotype" w:cs="Arial"/>
                <w:b/>
                <w:lang w:val="es-ES_tradnl"/>
              </w:rPr>
            </w:pPr>
          </w:p>
          <w:p w:rsidR="009D193C" w:rsidRPr="00A13027" w:rsidRDefault="009D193C" w:rsidP="00FD4DE0">
            <w:pPr>
              <w:jc w:val="center"/>
              <w:rPr>
                <w:rFonts w:ascii="Palatino Linotype" w:hAnsi="Palatino Linotype" w:cs="Arial"/>
                <w:b/>
                <w:lang w:val="es-ES_tradnl"/>
              </w:rPr>
            </w:pPr>
            <w:r w:rsidRPr="00A13027">
              <w:rPr>
                <w:rFonts w:ascii="Palatino Linotype" w:hAnsi="Palatino Linotype" w:cs="Arial"/>
                <w:b/>
                <w:lang w:val="es-ES_tradnl"/>
              </w:rPr>
              <w:t>Javier Martínez Cruz</w:t>
            </w:r>
          </w:p>
          <w:p w:rsidR="009D193C" w:rsidRPr="00A13027" w:rsidRDefault="009D193C" w:rsidP="00FD4DE0">
            <w:pPr>
              <w:jc w:val="center"/>
              <w:rPr>
                <w:rFonts w:ascii="Palatino Linotype" w:hAnsi="Palatino Linotype" w:cs="Arial"/>
                <w:lang w:val="es-ES_tradnl"/>
              </w:rPr>
            </w:pPr>
            <w:r w:rsidRPr="00A13027">
              <w:rPr>
                <w:rFonts w:ascii="Palatino Linotype" w:hAnsi="Palatino Linotype" w:cs="Arial"/>
                <w:lang w:val="es-ES_tradnl"/>
              </w:rPr>
              <w:t>Comisionado</w:t>
            </w:r>
          </w:p>
          <w:p w:rsidR="009D193C" w:rsidRPr="008343AA" w:rsidRDefault="009D193C" w:rsidP="00FD4DE0">
            <w:pPr>
              <w:jc w:val="center"/>
              <w:rPr>
                <w:rFonts w:ascii="Palatino Linotype" w:hAnsi="Palatino Linotype" w:cs="Arial"/>
                <w:b/>
                <w:color w:val="FFFFFF" w:themeColor="background1"/>
                <w:lang w:val="es-ES_tradnl"/>
              </w:rPr>
            </w:pPr>
            <w:r w:rsidRPr="008343AA">
              <w:rPr>
                <w:rFonts w:ascii="Palatino Linotype" w:hAnsi="Palatino Linotype" w:cs="Arial"/>
                <w:b/>
                <w:color w:val="FFFFFF" w:themeColor="background1"/>
                <w:lang w:val="es-ES_tradnl"/>
              </w:rPr>
              <w:t>(RÚBRICA)</w:t>
            </w:r>
          </w:p>
          <w:p w:rsidR="009D193C" w:rsidRPr="00A13027" w:rsidRDefault="009D193C" w:rsidP="00FD4DE0">
            <w:pPr>
              <w:jc w:val="center"/>
              <w:rPr>
                <w:rFonts w:ascii="Palatino Linotype" w:hAnsi="Palatino Linotype" w:cs="Arial"/>
                <w:b/>
                <w:lang w:val="es-ES_tradnl"/>
              </w:rPr>
            </w:pPr>
          </w:p>
          <w:p w:rsidR="009D193C" w:rsidRDefault="009D193C" w:rsidP="00FD4DE0">
            <w:pPr>
              <w:jc w:val="center"/>
              <w:rPr>
                <w:rFonts w:ascii="Palatino Linotype" w:hAnsi="Palatino Linotype" w:cs="Arial"/>
                <w:b/>
                <w:lang w:val="es-ES_tradnl"/>
              </w:rPr>
            </w:pPr>
          </w:p>
          <w:p w:rsidR="00A13027" w:rsidRDefault="00A13027" w:rsidP="00FD4DE0">
            <w:pPr>
              <w:jc w:val="center"/>
              <w:rPr>
                <w:rFonts w:ascii="Palatino Linotype" w:hAnsi="Palatino Linotype" w:cs="Arial"/>
                <w:b/>
                <w:lang w:val="es-ES_tradnl"/>
              </w:rPr>
            </w:pPr>
          </w:p>
          <w:p w:rsidR="00A13027" w:rsidRPr="00A13027" w:rsidRDefault="00A13027" w:rsidP="00FD4DE0">
            <w:pPr>
              <w:jc w:val="center"/>
              <w:rPr>
                <w:rFonts w:ascii="Palatino Linotype" w:hAnsi="Palatino Linotype" w:cs="Arial"/>
                <w:b/>
                <w:lang w:val="es-ES_tradnl"/>
              </w:rPr>
            </w:pPr>
          </w:p>
          <w:p w:rsidR="009D193C" w:rsidRPr="00A13027" w:rsidRDefault="009D193C" w:rsidP="00FD4DE0">
            <w:pPr>
              <w:jc w:val="center"/>
              <w:rPr>
                <w:rFonts w:ascii="Palatino Linotype" w:hAnsi="Palatino Linotype" w:cs="Arial"/>
                <w:b/>
                <w:lang w:val="es-ES_tradnl"/>
              </w:rPr>
            </w:pPr>
          </w:p>
          <w:p w:rsidR="00FD4DE0" w:rsidRPr="00A13027" w:rsidRDefault="00FD4DE0" w:rsidP="00FD4DE0">
            <w:pPr>
              <w:jc w:val="center"/>
              <w:rPr>
                <w:rFonts w:ascii="Palatino Linotype" w:hAnsi="Palatino Linotype" w:cs="Arial"/>
                <w:b/>
                <w:lang w:val="es-ES_tradnl"/>
              </w:rPr>
            </w:pPr>
          </w:p>
        </w:tc>
      </w:tr>
      <w:tr w:rsidR="009D193C" w:rsidRPr="00A13027" w:rsidTr="004D7AD7">
        <w:trPr>
          <w:jc w:val="center"/>
        </w:trPr>
        <w:tc>
          <w:tcPr>
            <w:tcW w:w="10368" w:type="dxa"/>
            <w:gridSpan w:val="2"/>
          </w:tcPr>
          <w:p w:rsidR="009D193C" w:rsidRPr="00A13027" w:rsidRDefault="009D193C" w:rsidP="00FD4DE0">
            <w:pPr>
              <w:jc w:val="center"/>
              <w:rPr>
                <w:rFonts w:ascii="Palatino Linotype" w:hAnsi="Palatino Linotype" w:cs="Arial"/>
                <w:b/>
                <w:lang w:val="es-ES_tradnl"/>
              </w:rPr>
            </w:pPr>
            <w:r w:rsidRPr="00A13027">
              <w:rPr>
                <w:rFonts w:ascii="Palatino Linotype" w:hAnsi="Palatino Linotype" w:cs="Arial"/>
                <w:b/>
                <w:lang w:val="es-ES_tradnl"/>
              </w:rPr>
              <w:t>Alexis Tapia Ramírez</w:t>
            </w:r>
          </w:p>
          <w:p w:rsidR="009D193C" w:rsidRPr="00A13027" w:rsidRDefault="009D193C" w:rsidP="00FD4DE0">
            <w:pPr>
              <w:jc w:val="center"/>
              <w:rPr>
                <w:rFonts w:ascii="Palatino Linotype" w:hAnsi="Palatino Linotype" w:cs="Arial"/>
                <w:lang w:val="es-ES_tradnl"/>
              </w:rPr>
            </w:pPr>
            <w:r w:rsidRPr="00A13027">
              <w:rPr>
                <w:rFonts w:ascii="Palatino Linotype" w:hAnsi="Palatino Linotype" w:cs="Arial"/>
                <w:lang w:val="es-ES_tradnl"/>
              </w:rPr>
              <w:t>Secretario Técnico del Pleno</w:t>
            </w:r>
          </w:p>
          <w:p w:rsidR="009D193C" w:rsidRPr="008343AA" w:rsidRDefault="009D193C" w:rsidP="00FD4DE0">
            <w:pPr>
              <w:jc w:val="center"/>
              <w:rPr>
                <w:rFonts w:ascii="Palatino Linotype" w:hAnsi="Palatino Linotype" w:cs="Arial"/>
                <w:b/>
                <w:color w:val="FFFFFF" w:themeColor="background1"/>
                <w:lang w:val="es-ES_tradnl"/>
              </w:rPr>
            </w:pPr>
            <w:r w:rsidRPr="008343AA">
              <w:rPr>
                <w:rFonts w:ascii="Palatino Linotype" w:hAnsi="Palatino Linotype" w:cs="Arial"/>
                <w:b/>
                <w:color w:val="FFFFFF" w:themeColor="background1"/>
                <w:lang w:val="es-ES_tradnl"/>
              </w:rPr>
              <w:t>(RÚBRICA)</w:t>
            </w:r>
          </w:p>
          <w:p w:rsidR="00CA314E" w:rsidRPr="00A13027" w:rsidRDefault="00CA314E" w:rsidP="00FD4DE0">
            <w:pPr>
              <w:rPr>
                <w:rFonts w:ascii="Palatino Linotype" w:hAnsi="Palatino Linotype" w:cs="Arial"/>
                <w:lang w:val="es-ES_tradnl"/>
              </w:rPr>
            </w:pPr>
          </w:p>
        </w:tc>
      </w:tr>
    </w:tbl>
    <w:p w:rsidR="00FD4DE0" w:rsidRPr="00A13027" w:rsidRDefault="00FD4DE0" w:rsidP="00FD4DE0">
      <w:pPr>
        <w:jc w:val="both"/>
        <w:rPr>
          <w:rFonts w:ascii="Palatino Linotype" w:hAnsi="Palatino Linotype" w:cs="Arial"/>
          <w:sz w:val="20"/>
        </w:rPr>
      </w:pPr>
    </w:p>
    <w:p w:rsidR="00AF4AA7" w:rsidRPr="00A13027" w:rsidRDefault="00AF4AA7" w:rsidP="00FD4DE0">
      <w:pPr>
        <w:jc w:val="both"/>
        <w:rPr>
          <w:rFonts w:ascii="Palatino Linotype" w:hAnsi="Palatino Linotype" w:cs="Arial"/>
          <w:sz w:val="20"/>
        </w:rPr>
      </w:pPr>
    </w:p>
    <w:p w:rsidR="00410A40" w:rsidRPr="00A13027" w:rsidRDefault="00E353CA" w:rsidP="00FD4DE0">
      <w:pPr>
        <w:jc w:val="both"/>
        <w:rPr>
          <w:rFonts w:ascii="Palatino Linotype" w:hAnsi="Palatino Linotype" w:cs="Arial"/>
          <w:sz w:val="20"/>
        </w:rPr>
      </w:pPr>
      <w:r w:rsidRPr="00A13027">
        <w:rPr>
          <w:rFonts w:ascii="Palatino Linotype" w:hAnsi="Palatino Linotype" w:cs="Arial"/>
          <w:sz w:val="20"/>
        </w:rPr>
        <w:t xml:space="preserve"> </w:t>
      </w:r>
    </w:p>
    <w:p w:rsidR="00FD4DE0" w:rsidRPr="00A13027" w:rsidRDefault="00FD4DE0" w:rsidP="00FD4DE0">
      <w:pPr>
        <w:jc w:val="both"/>
        <w:rPr>
          <w:rFonts w:ascii="Palatino Linotype" w:hAnsi="Palatino Linotype" w:cs="Arial"/>
          <w:sz w:val="20"/>
        </w:rPr>
      </w:pPr>
    </w:p>
    <w:p w:rsidR="009D193C" w:rsidRPr="003869F9" w:rsidRDefault="009D193C" w:rsidP="00FD4DE0">
      <w:pPr>
        <w:jc w:val="both"/>
        <w:rPr>
          <w:rFonts w:ascii="Palatino Linotype" w:hAnsi="Palatino Linotype" w:cs="Arial"/>
          <w:sz w:val="20"/>
        </w:rPr>
      </w:pPr>
      <w:r w:rsidRPr="00A13027">
        <w:rPr>
          <w:rFonts w:ascii="Palatino Linotype" w:hAnsi="Palatino Linotype" w:cs="Arial"/>
          <w:sz w:val="20"/>
        </w:rPr>
        <w:t>Esta hoja</w:t>
      </w:r>
      <w:r w:rsidR="00787185" w:rsidRPr="00A13027">
        <w:rPr>
          <w:rFonts w:ascii="Palatino Linotype" w:hAnsi="Palatino Linotype" w:cs="Arial"/>
          <w:sz w:val="20"/>
        </w:rPr>
        <w:t xml:space="preserve"> corresponde a la resolución </w:t>
      </w:r>
      <w:r w:rsidR="00AF4AA7" w:rsidRPr="00A13027">
        <w:rPr>
          <w:rFonts w:ascii="Palatino Linotype" w:hAnsi="Palatino Linotype" w:cs="Arial"/>
          <w:sz w:val="20"/>
        </w:rPr>
        <w:t xml:space="preserve">veintinueve de agosto </w:t>
      </w:r>
      <w:r w:rsidRPr="00A13027">
        <w:rPr>
          <w:rFonts w:ascii="Palatino Linotype" w:hAnsi="Palatino Linotype" w:cs="Arial"/>
          <w:sz w:val="20"/>
        </w:rPr>
        <w:t>de dos mil dieciocho, emitida en el recurso de revisión número 0</w:t>
      </w:r>
      <w:r w:rsidR="00AF4AA7" w:rsidRPr="00A13027">
        <w:rPr>
          <w:rFonts w:ascii="Palatino Linotype" w:hAnsi="Palatino Linotype" w:cs="Arial"/>
          <w:sz w:val="20"/>
        </w:rPr>
        <w:t>2277</w:t>
      </w:r>
      <w:r w:rsidRPr="00A13027">
        <w:rPr>
          <w:rFonts w:ascii="Palatino Linotype" w:hAnsi="Palatino Linotype" w:cs="Arial"/>
          <w:sz w:val="20"/>
        </w:rPr>
        <w:t>/INFOEM/IP/RR/2018</w:t>
      </w:r>
      <w:r w:rsidR="003F0D9E" w:rsidRPr="00A13027">
        <w:rPr>
          <w:rFonts w:ascii="Palatino Linotype" w:hAnsi="Palatino Linotype" w:cs="Arial"/>
          <w:sz w:val="20"/>
        </w:rPr>
        <w:t xml:space="preserve"> y </w:t>
      </w:r>
      <w:r w:rsidR="004A47B1" w:rsidRPr="00A13027">
        <w:rPr>
          <w:rFonts w:ascii="Palatino Linotype" w:hAnsi="Palatino Linotype" w:cs="Arial"/>
          <w:sz w:val="20"/>
        </w:rPr>
        <w:t>0</w:t>
      </w:r>
      <w:r w:rsidR="00AF4AA7" w:rsidRPr="00A13027">
        <w:rPr>
          <w:rFonts w:ascii="Palatino Linotype" w:hAnsi="Palatino Linotype" w:cs="Arial"/>
          <w:sz w:val="20"/>
        </w:rPr>
        <w:t>2586</w:t>
      </w:r>
      <w:r w:rsidR="004A47B1" w:rsidRPr="00A13027">
        <w:rPr>
          <w:rFonts w:ascii="Palatino Linotype" w:hAnsi="Palatino Linotype" w:cs="Arial"/>
          <w:sz w:val="20"/>
        </w:rPr>
        <w:t xml:space="preserve">/INFOEM/IP/RR/2018 </w:t>
      </w:r>
      <w:r w:rsidR="003F0D9E" w:rsidRPr="00A13027">
        <w:rPr>
          <w:rFonts w:ascii="Palatino Linotype" w:hAnsi="Palatino Linotype" w:cs="Arial"/>
          <w:sz w:val="20"/>
        </w:rPr>
        <w:t>acumulado.</w:t>
      </w:r>
    </w:p>
    <w:p w:rsidR="007E1FF4" w:rsidRPr="003869F9" w:rsidRDefault="009D193C" w:rsidP="00FD4DE0">
      <w:pPr>
        <w:jc w:val="both"/>
        <w:rPr>
          <w:rFonts w:ascii="Palatino Linotype" w:hAnsi="Palatino Linotype"/>
          <w:sz w:val="20"/>
          <w:szCs w:val="20"/>
        </w:rPr>
      </w:pPr>
      <w:r w:rsidRPr="003869F9">
        <w:rPr>
          <w:rFonts w:ascii="Palatino Linotype" w:hAnsi="Palatino Linotype" w:cs="Arial"/>
          <w:sz w:val="20"/>
        </w:rPr>
        <w:t>YSM/RPG</w:t>
      </w:r>
    </w:p>
    <w:sectPr w:rsidR="007E1FF4" w:rsidRPr="003869F9" w:rsidSect="00E417E5">
      <w:headerReference w:type="default" r:id="rId28"/>
      <w:footerReference w:type="default" r:id="rId29"/>
      <w:headerReference w:type="first" r:id="rId30"/>
      <w:footerReference w:type="first" r:id="rId31"/>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277" w:rsidRDefault="00AD4277" w:rsidP="00C80F8C">
      <w:r>
        <w:separator/>
      </w:r>
    </w:p>
  </w:endnote>
  <w:endnote w:type="continuationSeparator" w:id="0">
    <w:p w:rsidR="00AD4277" w:rsidRDefault="00AD427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20000A87"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64" w:rsidRPr="00F12350" w:rsidRDefault="00590564"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64F35">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64F35">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rsidR="00590564" w:rsidRDefault="00590564"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64" w:rsidRPr="00F12350" w:rsidRDefault="00590564"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964F35">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964F35">
      <w:rPr>
        <w:rFonts w:ascii="Palatino Linotype" w:hAnsi="Palatino Linotype" w:cs="Arial"/>
        <w:b/>
        <w:bCs/>
        <w:noProof/>
        <w:sz w:val="20"/>
        <w:szCs w:val="20"/>
      </w:rPr>
      <w:t>49</w:t>
    </w:r>
    <w:r w:rsidRPr="00F12350">
      <w:rPr>
        <w:rFonts w:ascii="Palatino Linotype" w:hAnsi="Palatino Linotype" w:cs="Arial"/>
        <w:b/>
        <w:bCs/>
        <w:sz w:val="20"/>
        <w:szCs w:val="20"/>
      </w:rPr>
      <w:fldChar w:fldCharType="end"/>
    </w:r>
  </w:p>
  <w:p w:rsidR="00590564" w:rsidRDefault="005905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277" w:rsidRDefault="00AD4277" w:rsidP="00C80F8C">
      <w:r>
        <w:separator/>
      </w:r>
    </w:p>
  </w:footnote>
  <w:footnote w:type="continuationSeparator" w:id="0">
    <w:p w:rsidR="00AD4277" w:rsidRDefault="00AD4277" w:rsidP="00C80F8C">
      <w:r>
        <w:continuationSeparator/>
      </w:r>
    </w:p>
  </w:footnote>
  <w:footnote w:id="1">
    <w:p w:rsidR="00AC1062" w:rsidRDefault="00AC1062" w:rsidP="00AC1062">
      <w:pPr>
        <w:pStyle w:val="Textonotapie"/>
        <w:jc w:val="both"/>
      </w:pPr>
      <w:r>
        <w:rPr>
          <w:rStyle w:val="Refdenotaalpie"/>
        </w:rPr>
        <w:footnoteRef/>
      </w:r>
      <w:r>
        <w:t xml:space="preserve"> Aunado a lo que estipula el artículo 143 de la Constitución Política del Estado Libre y Soberano de México, ya que las autoridades del Estado sólo tienen las facultades que expresamente les confieren las leyes y otros ordenamientos jurídicos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564" w:rsidRDefault="00590564" w:rsidP="006F30F8">
    <w:pPr>
      <w:pStyle w:val="Encabezado"/>
      <w:tabs>
        <w:tab w:val="clear" w:pos="4252"/>
        <w:tab w:val="clear" w:pos="8504"/>
        <w:tab w:val="left" w:pos="2326"/>
      </w:tabs>
    </w:pPr>
    <w:r>
      <w:t xml:space="preserve">                                                                   </w:t>
    </w:r>
  </w:p>
  <w:tbl>
    <w:tblPr>
      <w:tblW w:w="5670" w:type="dxa"/>
      <w:tblInd w:w="3686" w:type="dxa"/>
      <w:tblLayout w:type="fixed"/>
      <w:tblLook w:val="04A0" w:firstRow="1" w:lastRow="0" w:firstColumn="1" w:lastColumn="0" w:noHBand="0" w:noVBand="1"/>
    </w:tblPr>
    <w:tblGrid>
      <w:gridCol w:w="2551"/>
      <w:gridCol w:w="3119"/>
    </w:tblGrid>
    <w:tr w:rsidR="00590564" w:rsidRPr="005A5E02" w:rsidTr="00D47477">
      <w:tc>
        <w:tcPr>
          <w:tcW w:w="2551" w:type="dxa"/>
          <w:shd w:val="clear" w:color="auto" w:fill="auto"/>
          <w:vAlign w:val="center"/>
        </w:tcPr>
        <w:p w:rsidR="00590564" w:rsidRPr="005A5E02" w:rsidRDefault="00590564"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119" w:type="dxa"/>
          <w:shd w:val="clear" w:color="auto" w:fill="auto"/>
          <w:vAlign w:val="center"/>
        </w:tcPr>
        <w:p w:rsidR="00590564" w:rsidRPr="005A5E02" w:rsidRDefault="00590564" w:rsidP="00D47477">
          <w:pPr>
            <w:rPr>
              <w:rFonts w:ascii="Palatino Linotype" w:hAnsi="Palatino Linotype"/>
              <w:b/>
              <w:sz w:val="22"/>
              <w:szCs w:val="22"/>
              <w:lang w:val="es-ES_tradnl"/>
            </w:rPr>
          </w:pPr>
          <w:r>
            <w:rPr>
              <w:rFonts w:ascii="Palatino Linotype" w:hAnsi="Palatino Linotype"/>
              <w:b/>
              <w:sz w:val="22"/>
              <w:szCs w:val="22"/>
              <w:lang w:val="es-ES_tradnl"/>
            </w:rPr>
            <w:t>02277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02586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acumulados</w:t>
          </w:r>
        </w:p>
      </w:tc>
    </w:tr>
    <w:tr w:rsidR="00590564" w:rsidRPr="005A5E02" w:rsidTr="00D47477">
      <w:trPr>
        <w:trHeight w:val="228"/>
      </w:trPr>
      <w:tc>
        <w:tcPr>
          <w:tcW w:w="2551" w:type="dxa"/>
          <w:shd w:val="clear" w:color="auto" w:fill="auto"/>
          <w:vAlign w:val="center"/>
        </w:tcPr>
        <w:p w:rsidR="00590564" w:rsidRPr="005A5E02" w:rsidRDefault="00590564"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119" w:type="dxa"/>
          <w:shd w:val="clear" w:color="auto" w:fill="auto"/>
          <w:vAlign w:val="center"/>
        </w:tcPr>
        <w:p w:rsidR="00590564" w:rsidRPr="00927A01" w:rsidRDefault="00590564" w:rsidP="008153BE">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Nezahualcóyotl</w:t>
          </w:r>
        </w:p>
      </w:tc>
    </w:tr>
    <w:tr w:rsidR="00590564" w:rsidRPr="005A5E02" w:rsidTr="00D47477">
      <w:tc>
        <w:tcPr>
          <w:tcW w:w="2551" w:type="dxa"/>
          <w:shd w:val="clear" w:color="auto" w:fill="auto"/>
          <w:vAlign w:val="center"/>
        </w:tcPr>
        <w:p w:rsidR="00590564" w:rsidRPr="005A5E02" w:rsidRDefault="00590564"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119" w:type="dxa"/>
          <w:shd w:val="clear" w:color="auto" w:fill="auto"/>
          <w:vAlign w:val="center"/>
        </w:tcPr>
        <w:p w:rsidR="00590564" w:rsidRPr="005A5E02" w:rsidRDefault="00590564"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90564" w:rsidRDefault="00590564" w:rsidP="003F0D9E">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694"/>
      <w:gridCol w:w="3260"/>
    </w:tblGrid>
    <w:tr w:rsidR="00590564" w:rsidRPr="005A5E02" w:rsidTr="00BF742C">
      <w:tc>
        <w:tcPr>
          <w:tcW w:w="2694" w:type="dxa"/>
          <w:shd w:val="clear" w:color="auto" w:fill="auto"/>
          <w:vAlign w:val="center"/>
        </w:tcPr>
        <w:p w:rsidR="00590564" w:rsidRPr="005A5E02" w:rsidRDefault="00590564"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260" w:type="dxa"/>
          <w:shd w:val="clear" w:color="auto" w:fill="auto"/>
          <w:vAlign w:val="center"/>
        </w:tcPr>
        <w:p w:rsidR="00590564" w:rsidRPr="005A5E02" w:rsidRDefault="00590564" w:rsidP="008153BE">
          <w:pPr>
            <w:rPr>
              <w:rFonts w:ascii="Palatino Linotype" w:hAnsi="Palatino Linotype"/>
              <w:b/>
              <w:sz w:val="22"/>
              <w:szCs w:val="22"/>
              <w:lang w:val="es-ES_tradnl"/>
            </w:rPr>
          </w:pPr>
          <w:r>
            <w:rPr>
              <w:rFonts w:ascii="Palatino Linotype" w:hAnsi="Palatino Linotype"/>
              <w:b/>
              <w:sz w:val="22"/>
              <w:szCs w:val="22"/>
              <w:lang w:val="es-ES_tradnl"/>
            </w:rPr>
            <w:t>02277</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y 02586</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8 acumulados</w:t>
          </w:r>
        </w:p>
      </w:tc>
    </w:tr>
    <w:tr w:rsidR="00590564" w:rsidRPr="005A5E02" w:rsidTr="00BF742C">
      <w:tc>
        <w:tcPr>
          <w:tcW w:w="2694" w:type="dxa"/>
          <w:shd w:val="clear" w:color="auto" w:fill="auto"/>
          <w:vAlign w:val="center"/>
        </w:tcPr>
        <w:p w:rsidR="00590564" w:rsidRPr="005A5E02" w:rsidRDefault="00590564" w:rsidP="00D06012">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260" w:type="dxa"/>
          <w:shd w:val="clear" w:color="auto" w:fill="auto"/>
          <w:vAlign w:val="center"/>
        </w:tcPr>
        <w:p w:rsidR="00590564" w:rsidRPr="00927A01" w:rsidRDefault="00964F35" w:rsidP="00964F35">
          <w:pPr>
            <w:rPr>
              <w:rFonts w:ascii="Palatino Linotype" w:hAnsi="Palatino Linotype"/>
              <w:b/>
              <w:sz w:val="22"/>
              <w:szCs w:val="22"/>
              <w:lang w:val="es-ES_tradnl"/>
            </w:rPr>
          </w:pPr>
          <w:r>
            <w:rPr>
              <w:rFonts w:ascii="Palatino Linotype" w:hAnsi="Palatino Linotype"/>
              <w:b/>
              <w:sz w:val="22"/>
              <w:szCs w:val="22"/>
              <w:lang w:val="es-ES_tradnl"/>
            </w:rPr>
            <w:t>XXXXXX</w:t>
          </w:r>
          <w:r w:rsidR="00BF742C">
            <w:rPr>
              <w:rFonts w:ascii="Palatino Linotype" w:hAnsi="Palatino Linotype"/>
              <w:b/>
              <w:sz w:val="22"/>
              <w:szCs w:val="22"/>
              <w:lang w:val="es-ES_tradnl"/>
            </w:rPr>
            <w:t xml:space="preserve"> </w:t>
          </w:r>
          <w:r>
            <w:rPr>
              <w:rFonts w:ascii="Palatino Linotype" w:hAnsi="Palatino Linotype"/>
              <w:b/>
              <w:sz w:val="22"/>
              <w:szCs w:val="22"/>
              <w:lang w:val="es-ES_tradnl"/>
            </w:rPr>
            <w:t>XXXXXX</w:t>
          </w:r>
          <w:r w:rsidR="00BF742C">
            <w:rPr>
              <w:rFonts w:ascii="Palatino Linotype" w:hAnsi="Palatino Linotype"/>
              <w:b/>
              <w:sz w:val="22"/>
              <w:szCs w:val="22"/>
              <w:lang w:val="es-ES_tradnl"/>
            </w:rPr>
            <w:t xml:space="preserve"> </w:t>
          </w:r>
          <w:r>
            <w:rPr>
              <w:rFonts w:ascii="Palatino Linotype" w:hAnsi="Palatino Linotype"/>
              <w:b/>
              <w:sz w:val="22"/>
              <w:szCs w:val="22"/>
              <w:lang w:val="es-ES_tradnl"/>
            </w:rPr>
            <w:t>XXXXXX</w:t>
          </w:r>
        </w:p>
      </w:tc>
    </w:tr>
    <w:tr w:rsidR="00590564" w:rsidRPr="005A5E02" w:rsidTr="00BF742C">
      <w:trPr>
        <w:trHeight w:val="228"/>
      </w:trPr>
      <w:tc>
        <w:tcPr>
          <w:tcW w:w="2694" w:type="dxa"/>
          <w:shd w:val="clear" w:color="auto" w:fill="auto"/>
          <w:vAlign w:val="center"/>
        </w:tcPr>
        <w:p w:rsidR="00590564" w:rsidRPr="005A5E02" w:rsidRDefault="00590564" w:rsidP="008153BE">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260" w:type="dxa"/>
          <w:shd w:val="clear" w:color="auto" w:fill="auto"/>
          <w:vAlign w:val="center"/>
        </w:tcPr>
        <w:p w:rsidR="00590564" w:rsidRPr="00927A01" w:rsidRDefault="00590564" w:rsidP="008153BE">
          <w:pPr>
            <w:jc w:val="both"/>
            <w:rPr>
              <w:rFonts w:ascii="Palatino Linotype" w:hAnsi="Palatino Linotype"/>
              <w:b/>
              <w:sz w:val="22"/>
              <w:szCs w:val="22"/>
              <w:lang w:val="es-ES_tradnl"/>
            </w:rPr>
          </w:pPr>
          <w:r>
            <w:rPr>
              <w:rFonts w:ascii="Palatino Linotype" w:hAnsi="Palatino Linotype"/>
              <w:b/>
              <w:sz w:val="22"/>
              <w:szCs w:val="22"/>
              <w:lang w:val="es-ES_tradnl"/>
            </w:rPr>
            <w:t>Sistema Municipal para el Desarrollo Integral de la Familia de Nezahualcóyotl</w:t>
          </w:r>
        </w:p>
      </w:tc>
    </w:tr>
    <w:tr w:rsidR="00590564" w:rsidRPr="005A5E02" w:rsidTr="00BF742C">
      <w:tc>
        <w:tcPr>
          <w:tcW w:w="2694" w:type="dxa"/>
          <w:shd w:val="clear" w:color="auto" w:fill="auto"/>
          <w:vAlign w:val="center"/>
        </w:tcPr>
        <w:p w:rsidR="00590564" w:rsidRPr="005A5E02" w:rsidRDefault="00590564"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260" w:type="dxa"/>
          <w:shd w:val="clear" w:color="auto" w:fill="auto"/>
          <w:vAlign w:val="center"/>
        </w:tcPr>
        <w:p w:rsidR="00590564" w:rsidRPr="005A5E02" w:rsidRDefault="00590564"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Eva Abaid Yapur</w:t>
          </w:r>
        </w:p>
      </w:tc>
    </w:tr>
  </w:tbl>
  <w:p w:rsidR="00590564" w:rsidRDefault="0059056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C0DBF"/>
    <w:multiLevelType w:val="hybridMultilevel"/>
    <w:tmpl w:val="39D03C44"/>
    <w:lvl w:ilvl="0" w:tplc="6A64F832">
      <w:start w:val="220"/>
      <w:numFmt w:val="bullet"/>
      <w:lvlText w:val="-"/>
      <w:lvlJc w:val="left"/>
      <w:pPr>
        <w:ind w:left="1211" w:hanging="360"/>
      </w:pPr>
      <w:rPr>
        <w:rFonts w:ascii="Palatino Linotype" w:eastAsia="Times New Roman" w:hAnsi="Palatino Linotype" w:cs="Arial" w:hint="default"/>
      </w:rPr>
    </w:lvl>
    <w:lvl w:ilvl="1" w:tplc="080A0003" w:tentative="1">
      <w:start w:val="1"/>
      <w:numFmt w:val="bullet"/>
      <w:lvlText w:val="o"/>
      <w:lvlJc w:val="left"/>
      <w:pPr>
        <w:ind w:left="1931" w:hanging="360"/>
      </w:pPr>
      <w:rPr>
        <w:rFonts w:ascii="Courier New" w:hAnsi="Courier New" w:cs="Courier New" w:hint="default"/>
      </w:rPr>
    </w:lvl>
    <w:lvl w:ilvl="2" w:tplc="080A0005" w:tentative="1">
      <w:start w:val="1"/>
      <w:numFmt w:val="bullet"/>
      <w:lvlText w:val=""/>
      <w:lvlJc w:val="left"/>
      <w:pPr>
        <w:ind w:left="2651" w:hanging="360"/>
      </w:pPr>
      <w:rPr>
        <w:rFonts w:ascii="Wingdings" w:hAnsi="Wingdings" w:hint="default"/>
      </w:rPr>
    </w:lvl>
    <w:lvl w:ilvl="3" w:tplc="080A0001" w:tentative="1">
      <w:start w:val="1"/>
      <w:numFmt w:val="bullet"/>
      <w:lvlText w:val=""/>
      <w:lvlJc w:val="left"/>
      <w:pPr>
        <w:ind w:left="3371" w:hanging="360"/>
      </w:pPr>
      <w:rPr>
        <w:rFonts w:ascii="Symbol" w:hAnsi="Symbol" w:hint="default"/>
      </w:rPr>
    </w:lvl>
    <w:lvl w:ilvl="4" w:tplc="080A0003" w:tentative="1">
      <w:start w:val="1"/>
      <w:numFmt w:val="bullet"/>
      <w:lvlText w:val="o"/>
      <w:lvlJc w:val="left"/>
      <w:pPr>
        <w:ind w:left="4091" w:hanging="360"/>
      </w:pPr>
      <w:rPr>
        <w:rFonts w:ascii="Courier New" w:hAnsi="Courier New" w:cs="Courier New" w:hint="default"/>
      </w:rPr>
    </w:lvl>
    <w:lvl w:ilvl="5" w:tplc="080A0005" w:tentative="1">
      <w:start w:val="1"/>
      <w:numFmt w:val="bullet"/>
      <w:lvlText w:val=""/>
      <w:lvlJc w:val="left"/>
      <w:pPr>
        <w:ind w:left="4811" w:hanging="360"/>
      </w:pPr>
      <w:rPr>
        <w:rFonts w:ascii="Wingdings" w:hAnsi="Wingdings" w:hint="default"/>
      </w:rPr>
    </w:lvl>
    <w:lvl w:ilvl="6" w:tplc="080A0001" w:tentative="1">
      <w:start w:val="1"/>
      <w:numFmt w:val="bullet"/>
      <w:lvlText w:val=""/>
      <w:lvlJc w:val="left"/>
      <w:pPr>
        <w:ind w:left="5531" w:hanging="360"/>
      </w:pPr>
      <w:rPr>
        <w:rFonts w:ascii="Symbol" w:hAnsi="Symbol" w:hint="default"/>
      </w:rPr>
    </w:lvl>
    <w:lvl w:ilvl="7" w:tplc="080A0003" w:tentative="1">
      <w:start w:val="1"/>
      <w:numFmt w:val="bullet"/>
      <w:lvlText w:val="o"/>
      <w:lvlJc w:val="left"/>
      <w:pPr>
        <w:ind w:left="6251" w:hanging="360"/>
      </w:pPr>
      <w:rPr>
        <w:rFonts w:ascii="Courier New" w:hAnsi="Courier New" w:cs="Courier New" w:hint="default"/>
      </w:rPr>
    </w:lvl>
    <w:lvl w:ilvl="8" w:tplc="080A0005" w:tentative="1">
      <w:start w:val="1"/>
      <w:numFmt w:val="bullet"/>
      <w:lvlText w:val=""/>
      <w:lvlJc w:val="left"/>
      <w:pPr>
        <w:ind w:left="6971" w:hanging="360"/>
      </w:pPr>
      <w:rPr>
        <w:rFonts w:ascii="Wingdings" w:hAnsi="Wingdings" w:hint="default"/>
      </w:rPr>
    </w:lvl>
  </w:abstractNum>
  <w:abstractNum w:abstractNumId="1"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15:restartNumberingAfterBreak="0">
    <w:nsid w:val="185A6C0D"/>
    <w:multiLevelType w:val="hybridMultilevel"/>
    <w:tmpl w:val="3E825158"/>
    <w:lvl w:ilvl="0" w:tplc="2E18B0CE">
      <w:start w:val="4"/>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34317490"/>
    <w:multiLevelType w:val="hybridMultilevel"/>
    <w:tmpl w:val="417463C2"/>
    <w:lvl w:ilvl="0" w:tplc="8FBA375E">
      <w:start w:val="1"/>
      <w:numFmt w:val="decimal"/>
      <w:lvlText w:val="%1."/>
      <w:lvlJc w:val="left"/>
      <w:pPr>
        <w:ind w:left="5180" w:hanging="360"/>
      </w:pPr>
      <w:rPr>
        <w:rFonts w:ascii="Palatino Linotype" w:hAnsi="Palatino Linotype" w:hint="default"/>
        <w:b/>
        <w:i w:val="0"/>
        <w:sz w:val="24"/>
      </w:rPr>
    </w:lvl>
    <w:lvl w:ilvl="1" w:tplc="29E0ED44">
      <w:start w:val="1"/>
      <w:numFmt w:val="upperRoman"/>
      <w:lvlText w:val="%2."/>
      <w:lvlJc w:val="left"/>
      <w:pPr>
        <w:ind w:left="1800" w:hanging="720"/>
      </w:pPr>
      <w:rPr>
        <w:rFonts w:hint="default"/>
      </w:rPr>
    </w:lvl>
    <w:lvl w:ilvl="2" w:tplc="080A0011">
      <w:start w:val="1"/>
      <w:numFmt w:val="decimal"/>
      <w:lvlText w:val="%3)"/>
      <w:lvlJc w:val="left"/>
      <w:pPr>
        <w:ind w:left="2340" w:hanging="360"/>
      </w:pPr>
      <w:rPr>
        <w:rFonts w:hint="default"/>
        <w:color w:val="auto"/>
      </w:rPr>
    </w:lvl>
    <w:lvl w:ilvl="3" w:tplc="A306CC5E">
      <w:start w:val="1"/>
      <w:numFmt w:val="decimal"/>
      <w:lvlText w:val="%4."/>
      <w:lvlJc w:val="left"/>
      <w:pPr>
        <w:ind w:left="928" w:hanging="360"/>
      </w:pPr>
      <w:rPr>
        <w:b/>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60B00F13"/>
    <w:multiLevelType w:val="hybridMultilevel"/>
    <w:tmpl w:val="5ADE5E96"/>
    <w:lvl w:ilvl="0" w:tplc="8DB4AB8A">
      <w:start w:val="1"/>
      <w:numFmt w:val="ordinalText"/>
      <w:suff w:val="space"/>
      <w:lvlText w:val="%1."/>
      <w:lvlJc w:val="left"/>
      <w:pPr>
        <w:ind w:left="720" w:hanging="360"/>
      </w:pPr>
      <w:rPr>
        <w:rFonts w:ascii="Palatino Linotype" w:hAnsi="Palatino Linotype"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70136A0"/>
    <w:multiLevelType w:val="hybridMultilevel"/>
    <w:tmpl w:val="EDC6644C"/>
    <w:lvl w:ilvl="0" w:tplc="080A000F">
      <w:start w:val="1"/>
      <w:numFmt w:val="decimal"/>
      <w:lvlText w:val="%1."/>
      <w:lvlJc w:val="left"/>
      <w:pPr>
        <w:ind w:left="291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BE55D2C"/>
    <w:multiLevelType w:val="hybridMultilevel"/>
    <w:tmpl w:val="5C105F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0"/>
  </w:num>
  <w:num w:numId="5">
    <w:abstractNumId w:val="4"/>
  </w:num>
  <w:num w:numId="6">
    <w:abstractNumId w:val="6"/>
  </w:num>
  <w:num w:numId="7">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E2F"/>
    <w:rsid w:val="000058CF"/>
    <w:rsid w:val="000064B9"/>
    <w:rsid w:val="0001060F"/>
    <w:rsid w:val="00010BB1"/>
    <w:rsid w:val="00011579"/>
    <w:rsid w:val="00011730"/>
    <w:rsid w:val="000121F1"/>
    <w:rsid w:val="000142E8"/>
    <w:rsid w:val="00015040"/>
    <w:rsid w:val="00015682"/>
    <w:rsid w:val="00017D62"/>
    <w:rsid w:val="00017DEC"/>
    <w:rsid w:val="00021550"/>
    <w:rsid w:val="00021A61"/>
    <w:rsid w:val="00022392"/>
    <w:rsid w:val="0002286D"/>
    <w:rsid w:val="00023F0E"/>
    <w:rsid w:val="0002497A"/>
    <w:rsid w:val="00025317"/>
    <w:rsid w:val="00025F0D"/>
    <w:rsid w:val="00030168"/>
    <w:rsid w:val="000303DA"/>
    <w:rsid w:val="00030488"/>
    <w:rsid w:val="00031C69"/>
    <w:rsid w:val="0003204F"/>
    <w:rsid w:val="00034A1D"/>
    <w:rsid w:val="0003597A"/>
    <w:rsid w:val="0003681E"/>
    <w:rsid w:val="000374D7"/>
    <w:rsid w:val="00037E77"/>
    <w:rsid w:val="0004056B"/>
    <w:rsid w:val="0004257A"/>
    <w:rsid w:val="00042EAD"/>
    <w:rsid w:val="000451C6"/>
    <w:rsid w:val="000470FE"/>
    <w:rsid w:val="00047E4B"/>
    <w:rsid w:val="0005040C"/>
    <w:rsid w:val="000528B6"/>
    <w:rsid w:val="00052E79"/>
    <w:rsid w:val="000554B4"/>
    <w:rsid w:val="000572D3"/>
    <w:rsid w:val="00057B34"/>
    <w:rsid w:val="00057F08"/>
    <w:rsid w:val="00057F8F"/>
    <w:rsid w:val="0006124E"/>
    <w:rsid w:val="000619E2"/>
    <w:rsid w:val="00063DD3"/>
    <w:rsid w:val="000650FA"/>
    <w:rsid w:val="000675B0"/>
    <w:rsid w:val="00067BB2"/>
    <w:rsid w:val="00071CB3"/>
    <w:rsid w:val="00074E94"/>
    <w:rsid w:val="0007650B"/>
    <w:rsid w:val="00076612"/>
    <w:rsid w:val="000806ED"/>
    <w:rsid w:val="00080AC5"/>
    <w:rsid w:val="00081FC7"/>
    <w:rsid w:val="000820D9"/>
    <w:rsid w:val="000821CA"/>
    <w:rsid w:val="00082AFC"/>
    <w:rsid w:val="000839CE"/>
    <w:rsid w:val="0008542A"/>
    <w:rsid w:val="00085610"/>
    <w:rsid w:val="00085D4A"/>
    <w:rsid w:val="00086C1F"/>
    <w:rsid w:val="00086F8B"/>
    <w:rsid w:val="00091679"/>
    <w:rsid w:val="000936E2"/>
    <w:rsid w:val="0009408F"/>
    <w:rsid w:val="00094BBC"/>
    <w:rsid w:val="000957AA"/>
    <w:rsid w:val="000968FB"/>
    <w:rsid w:val="000A02C3"/>
    <w:rsid w:val="000A1A5F"/>
    <w:rsid w:val="000A1ABB"/>
    <w:rsid w:val="000A1D24"/>
    <w:rsid w:val="000A5A50"/>
    <w:rsid w:val="000A5ED9"/>
    <w:rsid w:val="000A686C"/>
    <w:rsid w:val="000A6B77"/>
    <w:rsid w:val="000A6C68"/>
    <w:rsid w:val="000A7741"/>
    <w:rsid w:val="000B036B"/>
    <w:rsid w:val="000B0BC0"/>
    <w:rsid w:val="000B2F03"/>
    <w:rsid w:val="000B34A2"/>
    <w:rsid w:val="000B3FFD"/>
    <w:rsid w:val="000B5F0E"/>
    <w:rsid w:val="000B6AC3"/>
    <w:rsid w:val="000B6B38"/>
    <w:rsid w:val="000B73BF"/>
    <w:rsid w:val="000C2166"/>
    <w:rsid w:val="000C264E"/>
    <w:rsid w:val="000C4453"/>
    <w:rsid w:val="000C44EA"/>
    <w:rsid w:val="000C5145"/>
    <w:rsid w:val="000C5EF0"/>
    <w:rsid w:val="000D06E4"/>
    <w:rsid w:val="000D12E5"/>
    <w:rsid w:val="000D13D0"/>
    <w:rsid w:val="000D2D89"/>
    <w:rsid w:val="000D45A0"/>
    <w:rsid w:val="000D4A93"/>
    <w:rsid w:val="000D4F1A"/>
    <w:rsid w:val="000D6F7E"/>
    <w:rsid w:val="000D73F2"/>
    <w:rsid w:val="000D7AF5"/>
    <w:rsid w:val="000E050B"/>
    <w:rsid w:val="000E21AA"/>
    <w:rsid w:val="000E2FAC"/>
    <w:rsid w:val="000E3018"/>
    <w:rsid w:val="000E34E1"/>
    <w:rsid w:val="000E3DD1"/>
    <w:rsid w:val="000E4151"/>
    <w:rsid w:val="000E4499"/>
    <w:rsid w:val="000E5CB2"/>
    <w:rsid w:val="000E63B2"/>
    <w:rsid w:val="000E6F5D"/>
    <w:rsid w:val="000E7868"/>
    <w:rsid w:val="000F0FF5"/>
    <w:rsid w:val="000F32FD"/>
    <w:rsid w:val="000F3671"/>
    <w:rsid w:val="000F3B3D"/>
    <w:rsid w:val="000F4072"/>
    <w:rsid w:val="000F4142"/>
    <w:rsid w:val="000F4A5F"/>
    <w:rsid w:val="000F65F6"/>
    <w:rsid w:val="001024FE"/>
    <w:rsid w:val="00106430"/>
    <w:rsid w:val="001069A2"/>
    <w:rsid w:val="00106F25"/>
    <w:rsid w:val="0010735A"/>
    <w:rsid w:val="00107475"/>
    <w:rsid w:val="001079F2"/>
    <w:rsid w:val="00107A51"/>
    <w:rsid w:val="00110B24"/>
    <w:rsid w:val="0011233A"/>
    <w:rsid w:val="00112F90"/>
    <w:rsid w:val="001144A5"/>
    <w:rsid w:val="0011562B"/>
    <w:rsid w:val="0011725B"/>
    <w:rsid w:val="0011762E"/>
    <w:rsid w:val="00117844"/>
    <w:rsid w:val="00117947"/>
    <w:rsid w:val="001200BC"/>
    <w:rsid w:val="001205E4"/>
    <w:rsid w:val="00120B12"/>
    <w:rsid w:val="001213A0"/>
    <w:rsid w:val="00121B9D"/>
    <w:rsid w:val="00122101"/>
    <w:rsid w:val="00122617"/>
    <w:rsid w:val="00122978"/>
    <w:rsid w:val="00122EC3"/>
    <w:rsid w:val="0012430E"/>
    <w:rsid w:val="00124D28"/>
    <w:rsid w:val="001254C3"/>
    <w:rsid w:val="00127157"/>
    <w:rsid w:val="00130266"/>
    <w:rsid w:val="001319AF"/>
    <w:rsid w:val="00131ED7"/>
    <w:rsid w:val="00132A8A"/>
    <w:rsid w:val="00132D1C"/>
    <w:rsid w:val="00132E57"/>
    <w:rsid w:val="0013333E"/>
    <w:rsid w:val="0013381E"/>
    <w:rsid w:val="001338F3"/>
    <w:rsid w:val="00134220"/>
    <w:rsid w:val="00135054"/>
    <w:rsid w:val="0014029E"/>
    <w:rsid w:val="0014047A"/>
    <w:rsid w:val="001407F4"/>
    <w:rsid w:val="00142628"/>
    <w:rsid w:val="00144BDA"/>
    <w:rsid w:val="00145229"/>
    <w:rsid w:val="001452F8"/>
    <w:rsid w:val="001464EC"/>
    <w:rsid w:val="001469DE"/>
    <w:rsid w:val="001471FF"/>
    <w:rsid w:val="00147FF3"/>
    <w:rsid w:val="00151BA0"/>
    <w:rsid w:val="00152AD8"/>
    <w:rsid w:val="00154D6F"/>
    <w:rsid w:val="00155111"/>
    <w:rsid w:val="001576FE"/>
    <w:rsid w:val="00157E73"/>
    <w:rsid w:val="0016146B"/>
    <w:rsid w:val="001624D1"/>
    <w:rsid w:val="001630C3"/>
    <w:rsid w:val="00164588"/>
    <w:rsid w:val="00165265"/>
    <w:rsid w:val="00165A2B"/>
    <w:rsid w:val="00165C15"/>
    <w:rsid w:val="001660DF"/>
    <w:rsid w:val="00166117"/>
    <w:rsid w:val="00167972"/>
    <w:rsid w:val="00167DF4"/>
    <w:rsid w:val="001728B8"/>
    <w:rsid w:val="00173064"/>
    <w:rsid w:val="0017308C"/>
    <w:rsid w:val="001730B8"/>
    <w:rsid w:val="0017384F"/>
    <w:rsid w:val="00174630"/>
    <w:rsid w:val="001773A7"/>
    <w:rsid w:val="00180622"/>
    <w:rsid w:val="001811B7"/>
    <w:rsid w:val="0018133B"/>
    <w:rsid w:val="00181D33"/>
    <w:rsid w:val="001824E9"/>
    <w:rsid w:val="00184220"/>
    <w:rsid w:val="00184A07"/>
    <w:rsid w:val="00184CFF"/>
    <w:rsid w:val="0018506C"/>
    <w:rsid w:val="00185967"/>
    <w:rsid w:val="0018624C"/>
    <w:rsid w:val="0019069C"/>
    <w:rsid w:val="00193749"/>
    <w:rsid w:val="00195FA9"/>
    <w:rsid w:val="00196177"/>
    <w:rsid w:val="001A0992"/>
    <w:rsid w:val="001A13AD"/>
    <w:rsid w:val="001A1824"/>
    <w:rsid w:val="001A50EA"/>
    <w:rsid w:val="001A5265"/>
    <w:rsid w:val="001A600E"/>
    <w:rsid w:val="001A6D17"/>
    <w:rsid w:val="001A6F14"/>
    <w:rsid w:val="001B012F"/>
    <w:rsid w:val="001B0139"/>
    <w:rsid w:val="001B16D7"/>
    <w:rsid w:val="001B1F71"/>
    <w:rsid w:val="001B205E"/>
    <w:rsid w:val="001B2F84"/>
    <w:rsid w:val="001B2FB5"/>
    <w:rsid w:val="001B5D20"/>
    <w:rsid w:val="001C0E91"/>
    <w:rsid w:val="001C27D1"/>
    <w:rsid w:val="001C41FF"/>
    <w:rsid w:val="001C47DC"/>
    <w:rsid w:val="001C4C72"/>
    <w:rsid w:val="001C5305"/>
    <w:rsid w:val="001C544C"/>
    <w:rsid w:val="001C56A3"/>
    <w:rsid w:val="001C59BF"/>
    <w:rsid w:val="001C5E3D"/>
    <w:rsid w:val="001D0F42"/>
    <w:rsid w:val="001D24A5"/>
    <w:rsid w:val="001D2E00"/>
    <w:rsid w:val="001D611D"/>
    <w:rsid w:val="001D6BCA"/>
    <w:rsid w:val="001D7F15"/>
    <w:rsid w:val="001E0CED"/>
    <w:rsid w:val="001E17AE"/>
    <w:rsid w:val="001E2837"/>
    <w:rsid w:val="001E2D79"/>
    <w:rsid w:val="001E4271"/>
    <w:rsid w:val="001E4731"/>
    <w:rsid w:val="001E60A0"/>
    <w:rsid w:val="001E7907"/>
    <w:rsid w:val="001F0111"/>
    <w:rsid w:val="001F0D06"/>
    <w:rsid w:val="001F230E"/>
    <w:rsid w:val="001F2565"/>
    <w:rsid w:val="001F3588"/>
    <w:rsid w:val="001F419B"/>
    <w:rsid w:val="001F6176"/>
    <w:rsid w:val="001F6AA4"/>
    <w:rsid w:val="001F6EFA"/>
    <w:rsid w:val="002014B8"/>
    <w:rsid w:val="0020362C"/>
    <w:rsid w:val="00203BBA"/>
    <w:rsid w:val="00205FC0"/>
    <w:rsid w:val="00206351"/>
    <w:rsid w:val="00206DF7"/>
    <w:rsid w:val="00211553"/>
    <w:rsid w:val="00211EF7"/>
    <w:rsid w:val="002138D9"/>
    <w:rsid w:val="00214FBD"/>
    <w:rsid w:val="00216AB9"/>
    <w:rsid w:val="002171DA"/>
    <w:rsid w:val="002200C9"/>
    <w:rsid w:val="002205DA"/>
    <w:rsid w:val="0022179B"/>
    <w:rsid w:val="002217A0"/>
    <w:rsid w:val="00222854"/>
    <w:rsid w:val="00224027"/>
    <w:rsid w:val="00224DE7"/>
    <w:rsid w:val="00224E44"/>
    <w:rsid w:val="00224FBF"/>
    <w:rsid w:val="00225381"/>
    <w:rsid w:val="002262E3"/>
    <w:rsid w:val="00226343"/>
    <w:rsid w:val="00226734"/>
    <w:rsid w:val="00226B9C"/>
    <w:rsid w:val="0023123B"/>
    <w:rsid w:val="002314A5"/>
    <w:rsid w:val="0023271C"/>
    <w:rsid w:val="002336C9"/>
    <w:rsid w:val="00233833"/>
    <w:rsid w:val="002374FD"/>
    <w:rsid w:val="00241773"/>
    <w:rsid w:val="00241964"/>
    <w:rsid w:val="00242306"/>
    <w:rsid w:val="002434FE"/>
    <w:rsid w:val="0024350E"/>
    <w:rsid w:val="00243685"/>
    <w:rsid w:val="002438C0"/>
    <w:rsid w:val="00244A1E"/>
    <w:rsid w:val="00247FF9"/>
    <w:rsid w:val="00250117"/>
    <w:rsid w:val="002514C1"/>
    <w:rsid w:val="00251B11"/>
    <w:rsid w:val="00251D0D"/>
    <w:rsid w:val="00251DFA"/>
    <w:rsid w:val="002525F4"/>
    <w:rsid w:val="0025594A"/>
    <w:rsid w:val="00255DEF"/>
    <w:rsid w:val="00257425"/>
    <w:rsid w:val="00257651"/>
    <w:rsid w:val="00260989"/>
    <w:rsid w:val="002638A8"/>
    <w:rsid w:val="00263B17"/>
    <w:rsid w:val="00264B40"/>
    <w:rsid w:val="00265698"/>
    <w:rsid w:val="00267C03"/>
    <w:rsid w:val="0027024E"/>
    <w:rsid w:val="00271166"/>
    <w:rsid w:val="002711FB"/>
    <w:rsid w:val="00271EBE"/>
    <w:rsid w:val="00272DEB"/>
    <w:rsid w:val="00275DC7"/>
    <w:rsid w:val="002825A5"/>
    <w:rsid w:val="002826B9"/>
    <w:rsid w:val="00282C8A"/>
    <w:rsid w:val="002832D5"/>
    <w:rsid w:val="00283DC4"/>
    <w:rsid w:val="0028412A"/>
    <w:rsid w:val="002862C8"/>
    <w:rsid w:val="0028653B"/>
    <w:rsid w:val="0028694D"/>
    <w:rsid w:val="00286E29"/>
    <w:rsid w:val="002872CE"/>
    <w:rsid w:val="002918CB"/>
    <w:rsid w:val="00291ECB"/>
    <w:rsid w:val="00291F6A"/>
    <w:rsid w:val="002920EE"/>
    <w:rsid w:val="00292BF6"/>
    <w:rsid w:val="002944C8"/>
    <w:rsid w:val="002959B2"/>
    <w:rsid w:val="002963CF"/>
    <w:rsid w:val="00297E16"/>
    <w:rsid w:val="002A109F"/>
    <w:rsid w:val="002A1343"/>
    <w:rsid w:val="002A1AD9"/>
    <w:rsid w:val="002A21C6"/>
    <w:rsid w:val="002A258F"/>
    <w:rsid w:val="002A3E50"/>
    <w:rsid w:val="002A4D19"/>
    <w:rsid w:val="002A7C44"/>
    <w:rsid w:val="002B28C8"/>
    <w:rsid w:val="002B3537"/>
    <w:rsid w:val="002B42C5"/>
    <w:rsid w:val="002B47A6"/>
    <w:rsid w:val="002B5166"/>
    <w:rsid w:val="002B5487"/>
    <w:rsid w:val="002B636D"/>
    <w:rsid w:val="002B643A"/>
    <w:rsid w:val="002B7575"/>
    <w:rsid w:val="002B79FC"/>
    <w:rsid w:val="002B7EB1"/>
    <w:rsid w:val="002C1C54"/>
    <w:rsid w:val="002C28CC"/>
    <w:rsid w:val="002C3F1F"/>
    <w:rsid w:val="002C64E0"/>
    <w:rsid w:val="002C69A6"/>
    <w:rsid w:val="002C6C17"/>
    <w:rsid w:val="002C7008"/>
    <w:rsid w:val="002D0581"/>
    <w:rsid w:val="002D1477"/>
    <w:rsid w:val="002D262B"/>
    <w:rsid w:val="002D6941"/>
    <w:rsid w:val="002D7413"/>
    <w:rsid w:val="002E1174"/>
    <w:rsid w:val="002E264D"/>
    <w:rsid w:val="002E286A"/>
    <w:rsid w:val="002E5760"/>
    <w:rsid w:val="002E5F1C"/>
    <w:rsid w:val="002E6683"/>
    <w:rsid w:val="002F2B5F"/>
    <w:rsid w:val="002F5BB8"/>
    <w:rsid w:val="002F7780"/>
    <w:rsid w:val="00300741"/>
    <w:rsid w:val="00302207"/>
    <w:rsid w:val="00304FD6"/>
    <w:rsid w:val="00305E80"/>
    <w:rsid w:val="003105ED"/>
    <w:rsid w:val="00311B79"/>
    <w:rsid w:val="00312E04"/>
    <w:rsid w:val="00312E0F"/>
    <w:rsid w:val="00313542"/>
    <w:rsid w:val="00314FBB"/>
    <w:rsid w:val="003155D8"/>
    <w:rsid w:val="00315963"/>
    <w:rsid w:val="003203C9"/>
    <w:rsid w:val="0032147B"/>
    <w:rsid w:val="00322B25"/>
    <w:rsid w:val="0032350A"/>
    <w:rsid w:val="00325A48"/>
    <w:rsid w:val="003262D4"/>
    <w:rsid w:val="003276AD"/>
    <w:rsid w:val="003314E1"/>
    <w:rsid w:val="003324B9"/>
    <w:rsid w:val="00332543"/>
    <w:rsid w:val="00332DB4"/>
    <w:rsid w:val="00334352"/>
    <w:rsid w:val="00336D3A"/>
    <w:rsid w:val="00337111"/>
    <w:rsid w:val="00337AE2"/>
    <w:rsid w:val="00337E62"/>
    <w:rsid w:val="00340794"/>
    <w:rsid w:val="003432CE"/>
    <w:rsid w:val="003435F5"/>
    <w:rsid w:val="00344FF5"/>
    <w:rsid w:val="003451BB"/>
    <w:rsid w:val="00345760"/>
    <w:rsid w:val="003468B6"/>
    <w:rsid w:val="00346979"/>
    <w:rsid w:val="003471BB"/>
    <w:rsid w:val="003476B8"/>
    <w:rsid w:val="00347BEE"/>
    <w:rsid w:val="00352216"/>
    <w:rsid w:val="003523D5"/>
    <w:rsid w:val="00352920"/>
    <w:rsid w:val="00353360"/>
    <w:rsid w:val="0035351D"/>
    <w:rsid w:val="003538C9"/>
    <w:rsid w:val="00353AB5"/>
    <w:rsid w:val="003551BF"/>
    <w:rsid w:val="00355C83"/>
    <w:rsid w:val="00355C8D"/>
    <w:rsid w:val="00355EA6"/>
    <w:rsid w:val="00356016"/>
    <w:rsid w:val="00356E6C"/>
    <w:rsid w:val="00356EDD"/>
    <w:rsid w:val="00357F86"/>
    <w:rsid w:val="0036055A"/>
    <w:rsid w:val="00362933"/>
    <w:rsid w:val="00362DB5"/>
    <w:rsid w:val="00363890"/>
    <w:rsid w:val="003650AE"/>
    <w:rsid w:val="003651F6"/>
    <w:rsid w:val="00366DB8"/>
    <w:rsid w:val="00370133"/>
    <w:rsid w:val="003701FC"/>
    <w:rsid w:val="0037054A"/>
    <w:rsid w:val="00370A36"/>
    <w:rsid w:val="00370BE7"/>
    <w:rsid w:val="00374F45"/>
    <w:rsid w:val="003803FB"/>
    <w:rsid w:val="00380BAD"/>
    <w:rsid w:val="00383E14"/>
    <w:rsid w:val="00384411"/>
    <w:rsid w:val="00384610"/>
    <w:rsid w:val="0038463C"/>
    <w:rsid w:val="00384DA5"/>
    <w:rsid w:val="003869F9"/>
    <w:rsid w:val="00387AC1"/>
    <w:rsid w:val="0039082B"/>
    <w:rsid w:val="003920EA"/>
    <w:rsid w:val="00393CEF"/>
    <w:rsid w:val="00396014"/>
    <w:rsid w:val="00396E4D"/>
    <w:rsid w:val="003978AD"/>
    <w:rsid w:val="00397E18"/>
    <w:rsid w:val="003A01DE"/>
    <w:rsid w:val="003A1EF4"/>
    <w:rsid w:val="003A362B"/>
    <w:rsid w:val="003A3B82"/>
    <w:rsid w:val="003A4B9D"/>
    <w:rsid w:val="003A5A29"/>
    <w:rsid w:val="003B128A"/>
    <w:rsid w:val="003B13A3"/>
    <w:rsid w:val="003B2036"/>
    <w:rsid w:val="003B2C08"/>
    <w:rsid w:val="003B4A79"/>
    <w:rsid w:val="003B573B"/>
    <w:rsid w:val="003B59FF"/>
    <w:rsid w:val="003B5B88"/>
    <w:rsid w:val="003B5D8A"/>
    <w:rsid w:val="003B648E"/>
    <w:rsid w:val="003B6B5A"/>
    <w:rsid w:val="003C257F"/>
    <w:rsid w:val="003C25A2"/>
    <w:rsid w:val="003C2683"/>
    <w:rsid w:val="003C3798"/>
    <w:rsid w:val="003C4216"/>
    <w:rsid w:val="003C620A"/>
    <w:rsid w:val="003D1B5F"/>
    <w:rsid w:val="003D2654"/>
    <w:rsid w:val="003D28C9"/>
    <w:rsid w:val="003D4287"/>
    <w:rsid w:val="003D4EE5"/>
    <w:rsid w:val="003D5EFE"/>
    <w:rsid w:val="003D5F49"/>
    <w:rsid w:val="003D69C6"/>
    <w:rsid w:val="003D6C68"/>
    <w:rsid w:val="003D6F07"/>
    <w:rsid w:val="003D7580"/>
    <w:rsid w:val="003E0316"/>
    <w:rsid w:val="003E2A69"/>
    <w:rsid w:val="003E2DFD"/>
    <w:rsid w:val="003E4D59"/>
    <w:rsid w:val="003E5663"/>
    <w:rsid w:val="003E59FF"/>
    <w:rsid w:val="003E69C5"/>
    <w:rsid w:val="003E7322"/>
    <w:rsid w:val="003F059F"/>
    <w:rsid w:val="003F0D9E"/>
    <w:rsid w:val="003F1888"/>
    <w:rsid w:val="003F2F40"/>
    <w:rsid w:val="003F4693"/>
    <w:rsid w:val="003F5030"/>
    <w:rsid w:val="003F6ED1"/>
    <w:rsid w:val="0040006B"/>
    <w:rsid w:val="00402840"/>
    <w:rsid w:val="0040295D"/>
    <w:rsid w:val="0040677D"/>
    <w:rsid w:val="00406C92"/>
    <w:rsid w:val="00410663"/>
    <w:rsid w:val="00410A40"/>
    <w:rsid w:val="00410AC9"/>
    <w:rsid w:val="00410F2A"/>
    <w:rsid w:val="0041194B"/>
    <w:rsid w:val="00413F5B"/>
    <w:rsid w:val="0041782E"/>
    <w:rsid w:val="00420772"/>
    <w:rsid w:val="004222C2"/>
    <w:rsid w:val="004222D5"/>
    <w:rsid w:val="00422E9B"/>
    <w:rsid w:val="00424CCF"/>
    <w:rsid w:val="004272E7"/>
    <w:rsid w:val="00427913"/>
    <w:rsid w:val="0043072B"/>
    <w:rsid w:val="00431692"/>
    <w:rsid w:val="00432099"/>
    <w:rsid w:val="00432FB3"/>
    <w:rsid w:val="004330AB"/>
    <w:rsid w:val="00433FE2"/>
    <w:rsid w:val="00436BF3"/>
    <w:rsid w:val="00437B12"/>
    <w:rsid w:val="00437B88"/>
    <w:rsid w:val="004419E0"/>
    <w:rsid w:val="0044236D"/>
    <w:rsid w:val="00442A3D"/>
    <w:rsid w:val="00442E2A"/>
    <w:rsid w:val="0044415B"/>
    <w:rsid w:val="0044431C"/>
    <w:rsid w:val="00445435"/>
    <w:rsid w:val="004458A8"/>
    <w:rsid w:val="00446285"/>
    <w:rsid w:val="00446449"/>
    <w:rsid w:val="0044739A"/>
    <w:rsid w:val="00447B7E"/>
    <w:rsid w:val="00450631"/>
    <w:rsid w:val="00451D44"/>
    <w:rsid w:val="00453310"/>
    <w:rsid w:val="00454C40"/>
    <w:rsid w:val="0045562A"/>
    <w:rsid w:val="004556C5"/>
    <w:rsid w:val="00456A96"/>
    <w:rsid w:val="004570A4"/>
    <w:rsid w:val="00457838"/>
    <w:rsid w:val="004615E4"/>
    <w:rsid w:val="0046330B"/>
    <w:rsid w:val="00463390"/>
    <w:rsid w:val="00464B80"/>
    <w:rsid w:val="00470766"/>
    <w:rsid w:val="00470D81"/>
    <w:rsid w:val="0047181A"/>
    <w:rsid w:val="0047646D"/>
    <w:rsid w:val="00480805"/>
    <w:rsid w:val="0048151C"/>
    <w:rsid w:val="00481717"/>
    <w:rsid w:val="0048543D"/>
    <w:rsid w:val="00486403"/>
    <w:rsid w:val="00487321"/>
    <w:rsid w:val="00491251"/>
    <w:rsid w:val="004918A5"/>
    <w:rsid w:val="00491EA0"/>
    <w:rsid w:val="0049280E"/>
    <w:rsid w:val="00495DE1"/>
    <w:rsid w:val="004A0BAE"/>
    <w:rsid w:val="004A2224"/>
    <w:rsid w:val="004A2364"/>
    <w:rsid w:val="004A26E7"/>
    <w:rsid w:val="004A434C"/>
    <w:rsid w:val="004A4702"/>
    <w:rsid w:val="004A47B1"/>
    <w:rsid w:val="004A6839"/>
    <w:rsid w:val="004B147F"/>
    <w:rsid w:val="004B1744"/>
    <w:rsid w:val="004B1DB2"/>
    <w:rsid w:val="004B3F2C"/>
    <w:rsid w:val="004B5571"/>
    <w:rsid w:val="004B7AF0"/>
    <w:rsid w:val="004C09A0"/>
    <w:rsid w:val="004C0D99"/>
    <w:rsid w:val="004C32BD"/>
    <w:rsid w:val="004C6ACC"/>
    <w:rsid w:val="004C7BC8"/>
    <w:rsid w:val="004D0A26"/>
    <w:rsid w:val="004D0A77"/>
    <w:rsid w:val="004D0EC5"/>
    <w:rsid w:val="004D353D"/>
    <w:rsid w:val="004D3B41"/>
    <w:rsid w:val="004D3BCD"/>
    <w:rsid w:val="004D3F2D"/>
    <w:rsid w:val="004D5A3C"/>
    <w:rsid w:val="004D5FB7"/>
    <w:rsid w:val="004D6DB5"/>
    <w:rsid w:val="004D6F74"/>
    <w:rsid w:val="004D7AD7"/>
    <w:rsid w:val="004E0D48"/>
    <w:rsid w:val="004E1ECD"/>
    <w:rsid w:val="004E2758"/>
    <w:rsid w:val="004E2E75"/>
    <w:rsid w:val="004E41D9"/>
    <w:rsid w:val="004E443E"/>
    <w:rsid w:val="004E5780"/>
    <w:rsid w:val="004E6262"/>
    <w:rsid w:val="004E62EE"/>
    <w:rsid w:val="004E698D"/>
    <w:rsid w:val="004E7D83"/>
    <w:rsid w:val="004F0071"/>
    <w:rsid w:val="004F1236"/>
    <w:rsid w:val="004F2033"/>
    <w:rsid w:val="004F3686"/>
    <w:rsid w:val="004F3726"/>
    <w:rsid w:val="004F3F08"/>
    <w:rsid w:val="004F4F14"/>
    <w:rsid w:val="004F5C19"/>
    <w:rsid w:val="004F5EFF"/>
    <w:rsid w:val="004F7218"/>
    <w:rsid w:val="00500644"/>
    <w:rsid w:val="005013CF"/>
    <w:rsid w:val="00501BBE"/>
    <w:rsid w:val="0050244F"/>
    <w:rsid w:val="00504C9C"/>
    <w:rsid w:val="005056DB"/>
    <w:rsid w:val="005109D8"/>
    <w:rsid w:val="00510D55"/>
    <w:rsid w:val="005111F1"/>
    <w:rsid w:val="00512249"/>
    <w:rsid w:val="00512B66"/>
    <w:rsid w:val="00513BDB"/>
    <w:rsid w:val="00517441"/>
    <w:rsid w:val="005175E3"/>
    <w:rsid w:val="00517FDE"/>
    <w:rsid w:val="005217FB"/>
    <w:rsid w:val="00521A91"/>
    <w:rsid w:val="00521EDA"/>
    <w:rsid w:val="00523569"/>
    <w:rsid w:val="00525208"/>
    <w:rsid w:val="005258E5"/>
    <w:rsid w:val="00526ED2"/>
    <w:rsid w:val="00530512"/>
    <w:rsid w:val="00530538"/>
    <w:rsid w:val="00531173"/>
    <w:rsid w:val="00532FEA"/>
    <w:rsid w:val="00533751"/>
    <w:rsid w:val="00533792"/>
    <w:rsid w:val="005339EB"/>
    <w:rsid w:val="0053414F"/>
    <w:rsid w:val="00534A34"/>
    <w:rsid w:val="00534C1D"/>
    <w:rsid w:val="00534D03"/>
    <w:rsid w:val="005355D8"/>
    <w:rsid w:val="00535635"/>
    <w:rsid w:val="005356ED"/>
    <w:rsid w:val="00535903"/>
    <w:rsid w:val="005359D2"/>
    <w:rsid w:val="00535ED7"/>
    <w:rsid w:val="00537AB0"/>
    <w:rsid w:val="00537D44"/>
    <w:rsid w:val="00541AB6"/>
    <w:rsid w:val="00542AB5"/>
    <w:rsid w:val="005448A8"/>
    <w:rsid w:val="005473D5"/>
    <w:rsid w:val="005476AD"/>
    <w:rsid w:val="005509DC"/>
    <w:rsid w:val="00550CDB"/>
    <w:rsid w:val="00551BCD"/>
    <w:rsid w:val="00554C72"/>
    <w:rsid w:val="0055521E"/>
    <w:rsid w:val="00555AD9"/>
    <w:rsid w:val="00555B0C"/>
    <w:rsid w:val="00555BCC"/>
    <w:rsid w:val="00557BD8"/>
    <w:rsid w:val="00557F8A"/>
    <w:rsid w:val="00560E5B"/>
    <w:rsid w:val="005660BF"/>
    <w:rsid w:val="00566B08"/>
    <w:rsid w:val="0057230F"/>
    <w:rsid w:val="0057273B"/>
    <w:rsid w:val="00574219"/>
    <w:rsid w:val="00577125"/>
    <w:rsid w:val="005824FD"/>
    <w:rsid w:val="005830E7"/>
    <w:rsid w:val="005841A8"/>
    <w:rsid w:val="0058480A"/>
    <w:rsid w:val="00584E95"/>
    <w:rsid w:val="00586102"/>
    <w:rsid w:val="005864D2"/>
    <w:rsid w:val="005900AA"/>
    <w:rsid w:val="00590564"/>
    <w:rsid w:val="005970EF"/>
    <w:rsid w:val="005A0E80"/>
    <w:rsid w:val="005A1D25"/>
    <w:rsid w:val="005A281D"/>
    <w:rsid w:val="005A286C"/>
    <w:rsid w:val="005A32F4"/>
    <w:rsid w:val="005A4586"/>
    <w:rsid w:val="005A4C13"/>
    <w:rsid w:val="005A51FB"/>
    <w:rsid w:val="005A5E02"/>
    <w:rsid w:val="005A5F60"/>
    <w:rsid w:val="005A5FB3"/>
    <w:rsid w:val="005B0051"/>
    <w:rsid w:val="005B0E92"/>
    <w:rsid w:val="005B28C4"/>
    <w:rsid w:val="005B38D3"/>
    <w:rsid w:val="005B4407"/>
    <w:rsid w:val="005B4CB5"/>
    <w:rsid w:val="005B5192"/>
    <w:rsid w:val="005B6FFA"/>
    <w:rsid w:val="005C16EA"/>
    <w:rsid w:val="005C26B3"/>
    <w:rsid w:val="005C2850"/>
    <w:rsid w:val="005C59AA"/>
    <w:rsid w:val="005C633E"/>
    <w:rsid w:val="005D1175"/>
    <w:rsid w:val="005D1D0D"/>
    <w:rsid w:val="005D2AEA"/>
    <w:rsid w:val="005D2DEC"/>
    <w:rsid w:val="005D2F18"/>
    <w:rsid w:val="005D36D2"/>
    <w:rsid w:val="005D3A13"/>
    <w:rsid w:val="005D4731"/>
    <w:rsid w:val="005D4C09"/>
    <w:rsid w:val="005D4C26"/>
    <w:rsid w:val="005D5417"/>
    <w:rsid w:val="005D563B"/>
    <w:rsid w:val="005D6F46"/>
    <w:rsid w:val="005D7EE9"/>
    <w:rsid w:val="005E0DEB"/>
    <w:rsid w:val="005E154C"/>
    <w:rsid w:val="005E1B00"/>
    <w:rsid w:val="005E1E17"/>
    <w:rsid w:val="005E2AB1"/>
    <w:rsid w:val="005E3F8E"/>
    <w:rsid w:val="005E49D8"/>
    <w:rsid w:val="005E5A37"/>
    <w:rsid w:val="005F057D"/>
    <w:rsid w:val="005F1364"/>
    <w:rsid w:val="005F3C81"/>
    <w:rsid w:val="005F4709"/>
    <w:rsid w:val="005F625C"/>
    <w:rsid w:val="005F7528"/>
    <w:rsid w:val="005F7843"/>
    <w:rsid w:val="005F7CC1"/>
    <w:rsid w:val="006019B5"/>
    <w:rsid w:val="00602297"/>
    <w:rsid w:val="006027DA"/>
    <w:rsid w:val="00602F86"/>
    <w:rsid w:val="006046FE"/>
    <w:rsid w:val="006050DA"/>
    <w:rsid w:val="00605E06"/>
    <w:rsid w:val="00607548"/>
    <w:rsid w:val="00607CC8"/>
    <w:rsid w:val="006110E9"/>
    <w:rsid w:val="006114FC"/>
    <w:rsid w:val="00611DC6"/>
    <w:rsid w:val="0061397B"/>
    <w:rsid w:val="00613BC0"/>
    <w:rsid w:val="00614B47"/>
    <w:rsid w:val="0061649A"/>
    <w:rsid w:val="00617B86"/>
    <w:rsid w:val="00620205"/>
    <w:rsid w:val="006212DE"/>
    <w:rsid w:val="006214AA"/>
    <w:rsid w:val="0062153E"/>
    <w:rsid w:val="00621EEF"/>
    <w:rsid w:val="00621EF0"/>
    <w:rsid w:val="0062248A"/>
    <w:rsid w:val="00625EC5"/>
    <w:rsid w:val="00627DAA"/>
    <w:rsid w:val="0063067B"/>
    <w:rsid w:val="0063130F"/>
    <w:rsid w:val="00632405"/>
    <w:rsid w:val="00634485"/>
    <w:rsid w:val="006345A0"/>
    <w:rsid w:val="006363AE"/>
    <w:rsid w:val="0063777A"/>
    <w:rsid w:val="0064351D"/>
    <w:rsid w:val="00643C40"/>
    <w:rsid w:val="00643CCD"/>
    <w:rsid w:val="00643FB6"/>
    <w:rsid w:val="006452B0"/>
    <w:rsid w:val="0064575E"/>
    <w:rsid w:val="00646353"/>
    <w:rsid w:val="006470E3"/>
    <w:rsid w:val="00647E63"/>
    <w:rsid w:val="0065099A"/>
    <w:rsid w:val="00651F8F"/>
    <w:rsid w:val="00652E1E"/>
    <w:rsid w:val="00653182"/>
    <w:rsid w:val="006534D2"/>
    <w:rsid w:val="006546AE"/>
    <w:rsid w:val="0065494B"/>
    <w:rsid w:val="00656F26"/>
    <w:rsid w:val="0065769F"/>
    <w:rsid w:val="00660F7E"/>
    <w:rsid w:val="00661165"/>
    <w:rsid w:val="0066456C"/>
    <w:rsid w:val="00664699"/>
    <w:rsid w:val="00665004"/>
    <w:rsid w:val="006656D8"/>
    <w:rsid w:val="00667B66"/>
    <w:rsid w:val="00670713"/>
    <w:rsid w:val="00672730"/>
    <w:rsid w:val="00672C39"/>
    <w:rsid w:val="00672F37"/>
    <w:rsid w:val="00675444"/>
    <w:rsid w:val="00675D55"/>
    <w:rsid w:val="00675F46"/>
    <w:rsid w:val="0067684B"/>
    <w:rsid w:val="00677F18"/>
    <w:rsid w:val="00680A18"/>
    <w:rsid w:val="00680A70"/>
    <w:rsid w:val="0068112D"/>
    <w:rsid w:val="00682514"/>
    <w:rsid w:val="00682A62"/>
    <w:rsid w:val="00682BE6"/>
    <w:rsid w:val="00683740"/>
    <w:rsid w:val="00684829"/>
    <w:rsid w:val="0068663C"/>
    <w:rsid w:val="006866B3"/>
    <w:rsid w:val="006879EA"/>
    <w:rsid w:val="00692028"/>
    <w:rsid w:val="00693B61"/>
    <w:rsid w:val="00696F9B"/>
    <w:rsid w:val="0069752A"/>
    <w:rsid w:val="00697D9B"/>
    <w:rsid w:val="006A13CF"/>
    <w:rsid w:val="006A24CC"/>
    <w:rsid w:val="006A4A53"/>
    <w:rsid w:val="006A5A7E"/>
    <w:rsid w:val="006A68BB"/>
    <w:rsid w:val="006A6C6E"/>
    <w:rsid w:val="006A7D91"/>
    <w:rsid w:val="006B07A8"/>
    <w:rsid w:val="006B11C2"/>
    <w:rsid w:val="006B617F"/>
    <w:rsid w:val="006B6AD9"/>
    <w:rsid w:val="006B7A20"/>
    <w:rsid w:val="006B7D73"/>
    <w:rsid w:val="006B7F8B"/>
    <w:rsid w:val="006C02FA"/>
    <w:rsid w:val="006C081A"/>
    <w:rsid w:val="006C1311"/>
    <w:rsid w:val="006C324A"/>
    <w:rsid w:val="006C50F3"/>
    <w:rsid w:val="006D08F4"/>
    <w:rsid w:val="006D0A70"/>
    <w:rsid w:val="006D371E"/>
    <w:rsid w:val="006D6077"/>
    <w:rsid w:val="006D7B05"/>
    <w:rsid w:val="006D7CD2"/>
    <w:rsid w:val="006E0D87"/>
    <w:rsid w:val="006E1D8A"/>
    <w:rsid w:val="006E3027"/>
    <w:rsid w:val="006E32DF"/>
    <w:rsid w:val="006E6389"/>
    <w:rsid w:val="006E6A8B"/>
    <w:rsid w:val="006F30F8"/>
    <w:rsid w:val="006F4755"/>
    <w:rsid w:val="006F4EFD"/>
    <w:rsid w:val="006F59AC"/>
    <w:rsid w:val="006F5BB0"/>
    <w:rsid w:val="006F5F22"/>
    <w:rsid w:val="006F6DDA"/>
    <w:rsid w:val="006F705B"/>
    <w:rsid w:val="006F7B58"/>
    <w:rsid w:val="006F7DDC"/>
    <w:rsid w:val="00701030"/>
    <w:rsid w:val="00701A26"/>
    <w:rsid w:val="007029FB"/>
    <w:rsid w:val="0070335E"/>
    <w:rsid w:val="00703444"/>
    <w:rsid w:val="00703A1F"/>
    <w:rsid w:val="007045F0"/>
    <w:rsid w:val="00706343"/>
    <w:rsid w:val="00706CC8"/>
    <w:rsid w:val="0070703E"/>
    <w:rsid w:val="00707983"/>
    <w:rsid w:val="00710262"/>
    <w:rsid w:val="00711E44"/>
    <w:rsid w:val="00714AE8"/>
    <w:rsid w:val="00715842"/>
    <w:rsid w:val="00715896"/>
    <w:rsid w:val="00716A17"/>
    <w:rsid w:val="00716CFB"/>
    <w:rsid w:val="007171CA"/>
    <w:rsid w:val="007174FB"/>
    <w:rsid w:val="00717A7B"/>
    <w:rsid w:val="00720150"/>
    <w:rsid w:val="007210D1"/>
    <w:rsid w:val="00722DE3"/>
    <w:rsid w:val="007243B9"/>
    <w:rsid w:val="007246F0"/>
    <w:rsid w:val="007261F3"/>
    <w:rsid w:val="00726D9B"/>
    <w:rsid w:val="007306DC"/>
    <w:rsid w:val="00730BCB"/>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41D8"/>
    <w:rsid w:val="0074498C"/>
    <w:rsid w:val="00744CED"/>
    <w:rsid w:val="00745ACE"/>
    <w:rsid w:val="00746468"/>
    <w:rsid w:val="007471DF"/>
    <w:rsid w:val="00750E53"/>
    <w:rsid w:val="0075210E"/>
    <w:rsid w:val="00753058"/>
    <w:rsid w:val="00753932"/>
    <w:rsid w:val="00755F68"/>
    <w:rsid w:val="00760CA2"/>
    <w:rsid w:val="00760D33"/>
    <w:rsid w:val="00762FD7"/>
    <w:rsid w:val="0076316C"/>
    <w:rsid w:val="00763A7B"/>
    <w:rsid w:val="00763B89"/>
    <w:rsid w:val="00763F87"/>
    <w:rsid w:val="007669B3"/>
    <w:rsid w:val="00766FD4"/>
    <w:rsid w:val="00767A53"/>
    <w:rsid w:val="00767C47"/>
    <w:rsid w:val="0077031C"/>
    <w:rsid w:val="00770958"/>
    <w:rsid w:val="00770A39"/>
    <w:rsid w:val="00770F2F"/>
    <w:rsid w:val="00771A90"/>
    <w:rsid w:val="00772F5D"/>
    <w:rsid w:val="00774020"/>
    <w:rsid w:val="00774988"/>
    <w:rsid w:val="007749B1"/>
    <w:rsid w:val="0077503C"/>
    <w:rsid w:val="00776D3B"/>
    <w:rsid w:val="007777C7"/>
    <w:rsid w:val="007808F8"/>
    <w:rsid w:val="0078112F"/>
    <w:rsid w:val="00781852"/>
    <w:rsid w:val="0078234C"/>
    <w:rsid w:val="007824BA"/>
    <w:rsid w:val="0078425E"/>
    <w:rsid w:val="007847E8"/>
    <w:rsid w:val="00786E62"/>
    <w:rsid w:val="00787185"/>
    <w:rsid w:val="007879CE"/>
    <w:rsid w:val="00787B37"/>
    <w:rsid w:val="00790A60"/>
    <w:rsid w:val="00791CE5"/>
    <w:rsid w:val="0079275A"/>
    <w:rsid w:val="00793662"/>
    <w:rsid w:val="00793C86"/>
    <w:rsid w:val="007947A9"/>
    <w:rsid w:val="007947C3"/>
    <w:rsid w:val="00794C45"/>
    <w:rsid w:val="00795BA7"/>
    <w:rsid w:val="007A0350"/>
    <w:rsid w:val="007A0965"/>
    <w:rsid w:val="007A0A39"/>
    <w:rsid w:val="007A289D"/>
    <w:rsid w:val="007A33C9"/>
    <w:rsid w:val="007A3A10"/>
    <w:rsid w:val="007A3EF4"/>
    <w:rsid w:val="007A42B0"/>
    <w:rsid w:val="007A48BE"/>
    <w:rsid w:val="007A59C7"/>
    <w:rsid w:val="007A5B25"/>
    <w:rsid w:val="007A7700"/>
    <w:rsid w:val="007A7743"/>
    <w:rsid w:val="007A7FDB"/>
    <w:rsid w:val="007B017E"/>
    <w:rsid w:val="007B027E"/>
    <w:rsid w:val="007B09E3"/>
    <w:rsid w:val="007B14E6"/>
    <w:rsid w:val="007B168A"/>
    <w:rsid w:val="007B1A7A"/>
    <w:rsid w:val="007B1ECF"/>
    <w:rsid w:val="007B21E6"/>
    <w:rsid w:val="007B282D"/>
    <w:rsid w:val="007B2EB8"/>
    <w:rsid w:val="007B3A16"/>
    <w:rsid w:val="007B462E"/>
    <w:rsid w:val="007B5884"/>
    <w:rsid w:val="007B5EE3"/>
    <w:rsid w:val="007B611E"/>
    <w:rsid w:val="007B616E"/>
    <w:rsid w:val="007B6A6F"/>
    <w:rsid w:val="007B6C6B"/>
    <w:rsid w:val="007B7AE8"/>
    <w:rsid w:val="007B7F36"/>
    <w:rsid w:val="007C1115"/>
    <w:rsid w:val="007C24EC"/>
    <w:rsid w:val="007C3BEA"/>
    <w:rsid w:val="007C3CF4"/>
    <w:rsid w:val="007C550C"/>
    <w:rsid w:val="007C5A20"/>
    <w:rsid w:val="007C5A61"/>
    <w:rsid w:val="007C5A7C"/>
    <w:rsid w:val="007C692C"/>
    <w:rsid w:val="007C6F72"/>
    <w:rsid w:val="007D1195"/>
    <w:rsid w:val="007D2FBD"/>
    <w:rsid w:val="007D437E"/>
    <w:rsid w:val="007D4E07"/>
    <w:rsid w:val="007D5397"/>
    <w:rsid w:val="007D56DD"/>
    <w:rsid w:val="007D5F4A"/>
    <w:rsid w:val="007D6E65"/>
    <w:rsid w:val="007E1FF4"/>
    <w:rsid w:val="007E2177"/>
    <w:rsid w:val="007E4089"/>
    <w:rsid w:val="007E47B2"/>
    <w:rsid w:val="007E629D"/>
    <w:rsid w:val="007E64B1"/>
    <w:rsid w:val="007E79BE"/>
    <w:rsid w:val="007F1EA6"/>
    <w:rsid w:val="007F42AA"/>
    <w:rsid w:val="00800097"/>
    <w:rsid w:val="00800B12"/>
    <w:rsid w:val="008026BF"/>
    <w:rsid w:val="00803B0F"/>
    <w:rsid w:val="008046B9"/>
    <w:rsid w:val="00807406"/>
    <w:rsid w:val="00810912"/>
    <w:rsid w:val="00810971"/>
    <w:rsid w:val="00811078"/>
    <w:rsid w:val="008110D0"/>
    <w:rsid w:val="008153BE"/>
    <w:rsid w:val="0081555F"/>
    <w:rsid w:val="00815916"/>
    <w:rsid w:val="00816204"/>
    <w:rsid w:val="00816858"/>
    <w:rsid w:val="00816BD1"/>
    <w:rsid w:val="00820B59"/>
    <w:rsid w:val="00820F52"/>
    <w:rsid w:val="008223D7"/>
    <w:rsid w:val="008238F9"/>
    <w:rsid w:val="00824E7B"/>
    <w:rsid w:val="00830651"/>
    <w:rsid w:val="008324F6"/>
    <w:rsid w:val="008336E9"/>
    <w:rsid w:val="008343AA"/>
    <w:rsid w:val="00834677"/>
    <w:rsid w:val="0083479C"/>
    <w:rsid w:val="00836D3E"/>
    <w:rsid w:val="00837F59"/>
    <w:rsid w:val="00841E94"/>
    <w:rsid w:val="008433D4"/>
    <w:rsid w:val="00843BDD"/>
    <w:rsid w:val="00845BDD"/>
    <w:rsid w:val="0084607D"/>
    <w:rsid w:val="00846D92"/>
    <w:rsid w:val="00847CDF"/>
    <w:rsid w:val="008506CB"/>
    <w:rsid w:val="00851E03"/>
    <w:rsid w:val="00853977"/>
    <w:rsid w:val="0085458E"/>
    <w:rsid w:val="00854E15"/>
    <w:rsid w:val="00855BD0"/>
    <w:rsid w:val="0085626D"/>
    <w:rsid w:val="00856827"/>
    <w:rsid w:val="008579D9"/>
    <w:rsid w:val="00857A7B"/>
    <w:rsid w:val="008608C0"/>
    <w:rsid w:val="00861D7D"/>
    <w:rsid w:val="00861F13"/>
    <w:rsid w:val="0086240E"/>
    <w:rsid w:val="008631C7"/>
    <w:rsid w:val="00863D52"/>
    <w:rsid w:val="00865AEE"/>
    <w:rsid w:val="00865F95"/>
    <w:rsid w:val="008663D1"/>
    <w:rsid w:val="00866EE9"/>
    <w:rsid w:val="008671ED"/>
    <w:rsid w:val="00867D1F"/>
    <w:rsid w:val="00870EDF"/>
    <w:rsid w:val="00871676"/>
    <w:rsid w:val="008718F3"/>
    <w:rsid w:val="008724AF"/>
    <w:rsid w:val="00872507"/>
    <w:rsid w:val="00872BAD"/>
    <w:rsid w:val="00873670"/>
    <w:rsid w:val="00873CD3"/>
    <w:rsid w:val="0087719B"/>
    <w:rsid w:val="00877682"/>
    <w:rsid w:val="00881311"/>
    <w:rsid w:val="00881D2E"/>
    <w:rsid w:val="00883753"/>
    <w:rsid w:val="00883DA3"/>
    <w:rsid w:val="0088404B"/>
    <w:rsid w:val="008846E7"/>
    <w:rsid w:val="00886107"/>
    <w:rsid w:val="00886F62"/>
    <w:rsid w:val="008877E8"/>
    <w:rsid w:val="00890F12"/>
    <w:rsid w:val="00892341"/>
    <w:rsid w:val="00892AFC"/>
    <w:rsid w:val="00895800"/>
    <w:rsid w:val="008958D6"/>
    <w:rsid w:val="00895D85"/>
    <w:rsid w:val="00896292"/>
    <w:rsid w:val="00897EFB"/>
    <w:rsid w:val="008A041F"/>
    <w:rsid w:val="008A07E0"/>
    <w:rsid w:val="008A191D"/>
    <w:rsid w:val="008A19AF"/>
    <w:rsid w:val="008A205C"/>
    <w:rsid w:val="008A2334"/>
    <w:rsid w:val="008A24CB"/>
    <w:rsid w:val="008A3861"/>
    <w:rsid w:val="008A406C"/>
    <w:rsid w:val="008A4504"/>
    <w:rsid w:val="008A4658"/>
    <w:rsid w:val="008B0246"/>
    <w:rsid w:val="008B06F4"/>
    <w:rsid w:val="008B0C8C"/>
    <w:rsid w:val="008B0EB6"/>
    <w:rsid w:val="008B1B90"/>
    <w:rsid w:val="008B1CDA"/>
    <w:rsid w:val="008B1D1E"/>
    <w:rsid w:val="008B2DF7"/>
    <w:rsid w:val="008B445B"/>
    <w:rsid w:val="008B4DF2"/>
    <w:rsid w:val="008B5C30"/>
    <w:rsid w:val="008B60B9"/>
    <w:rsid w:val="008B619A"/>
    <w:rsid w:val="008B6FD0"/>
    <w:rsid w:val="008C0164"/>
    <w:rsid w:val="008C07A9"/>
    <w:rsid w:val="008C1316"/>
    <w:rsid w:val="008C13A6"/>
    <w:rsid w:val="008C4DB0"/>
    <w:rsid w:val="008D0DCA"/>
    <w:rsid w:val="008D1525"/>
    <w:rsid w:val="008D1526"/>
    <w:rsid w:val="008D27A8"/>
    <w:rsid w:val="008D3C96"/>
    <w:rsid w:val="008D44A6"/>
    <w:rsid w:val="008D4E1F"/>
    <w:rsid w:val="008D5702"/>
    <w:rsid w:val="008D5711"/>
    <w:rsid w:val="008D601C"/>
    <w:rsid w:val="008D616E"/>
    <w:rsid w:val="008E32B1"/>
    <w:rsid w:val="008E42FA"/>
    <w:rsid w:val="008E523B"/>
    <w:rsid w:val="008E6894"/>
    <w:rsid w:val="008F054C"/>
    <w:rsid w:val="008F07D3"/>
    <w:rsid w:val="008F0DFF"/>
    <w:rsid w:val="008F205D"/>
    <w:rsid w:val="008F2CCB"/>
    <w:rsid w:val="008F3235"/>
    <w:rsid w:val="008F5105"/>
    <w:rsid w:val="008F53E7"/>
    <w:rsid w:val="008F614C"/>
    <w:rsid w:val="008F7269"/>
    <w:rsid w:val="008F7AC9"/>
    <w:rsid w:val="00900261"/>
    <w:rsid w:val="00901C10"/>
    <w:rsid w:val="00901DD9"/>
    <w:rsid w:val="009033A8"/>
    <w:rsid w:val="00904257"/>
    <w:rsid w:val="00905E52"/>
    <w:rsid w:val="009072A8"/>
    <w:rsid w:val="00907650"/>
    <w:rsid w:val="00907AED"/>
    <w:rsid w:val="0091053C"/>
    <w:rsid w:val="009111BD"/>
    <w:rsid w:val="00912CB8"/>
    <w:rsid w:val="009138A9"/>
    <w:rsid w:val="009142BF"/>
    <w:rsid w:val="00914456"/>
    <w:rsid w:val="00914B87"/>
    <w:rsid w:val="009153CE"/>
    <w:rsid w:val="00915BEB"/>
    <w:rsid w:val="00916026"/>
    <w:rsid w:val="00916849"/>
    <w:rsid w:val="00920893"/>
    <w:rsid w:val="00920F9D"/>
    <w:rsid w:val="00921378"/>
    <w:rsid w:val="00921882"/>
    <w:rsid w:val="00921D03"/>
    <w:rsid w:val="00922CD4"/>
    <w:rsid w:val="0092400D"/>
    <w:rsid w:val="00924578"/>
    <w:rsid w:val="00924ADE"/>
    <w:rsid w:val="009250C6"/>
    <w:rsid w:val="009251FE"/>
    <w:rsid w:val="009257D6"/>
    <w:rsid w:val="0092587A"/>
    <w:rsid w:val="00926B85"/>
    <w:rsid w:val="0092741A"/>
    <w:rsid w:val="0092790B"/>
    <w:rsid w:val="009301DF"/>
    <w:rsid w:val="009311BD"/>
    <w:rsid w:val="00931C70"/>
    <w:rsid w:val="00932BBD"/>
    <w:rsid w:val="00933D2E"/>
    <w:rsid w:val="00934AAB"/>
    <w:rsid w:val="00934DF1"/>
    <w:rsid w:val="00935241"/>
    <w:rsid w:val="0093540B"/>
    <w:rsid w:val="009355D3"/>
    <w:rsid w:val="00935E3B"/>
    <w:rsid w:val="00940C2F"/>
    <w:rsid w:val="00941700"/>
    <w:rsid w:val="0094179A"/>
    <w:rsid w:val="00941EF8"/>
    <w:rsid w:val="009426DE"/>
    <w:rsid w:val="00942C46"/>
    <w:rsid w:val="00942F93"/>
    <w:rsid w:val="00943B51"/>
    <w:rsid w:val="009448EF"/>
    <w:rsid w:val="00944B64"/>
    <w:rsid w:val="00944EE8"/>
    <w:rsid w:val="00947417"/>
    <w:rsid w:val="00947C0A"/>
    <w:rsid w:val="00950909"/>
    <w:rsid w:val="00952D91"/>
    <w:rsid w:val="00953998"/>
    <w:rsid w:val="00954E86"/>
    <w:rsid w:val="00961185"/>
    <w:rsid w:val="009618EB"/>
    <w:rsid w:val="00961D80"/>
    <w:rsid w:val="009625EF"/>
    <w:rsid w:val="009626EB"/>
    <w:rsid w:val="009637E6"/>
    <w:rsid w:val="00963A3E"/>
    <w:rsid w:val="00964707"/>
    <w:rsid w:val="00964F35"/>
    <w:rsid w:val="0096507D"/>
    <w:rsid w:val="009653CE"/>
    <w:rsid w:val="00965EB2"/>
    <w:rsid w:val="00965F90"/>
    <w:rsid w:val="009678AC"/>
    <w:rsid w:val="00970817"/>
    <w:rsid w:val="00970CA0"/>
    <w:rsid w:val="00971660"/>
    <w:rsid w:val="009720D7"/>
    <w:rsid w:val="009728A6"/>
    <w:rsid w:val="00974557"/>
    <w:rsid w:val="00975EB9"/>
    <w:rsid w:val="009760EC"/>
    <w:rsid w:val="009764E1"/>
    <w:rsid w:val="009769F9"/>
    <w:rsid w:val="009810E4"/>
    <w:rsid w:val="00982223"/>
    <w:rsid w:val="00982E7F"/>
    <w:rsid w:val="0098308A"/>
    <w:rsid w:val="00983762"/>
    <w:rsid w:val="009839FC"/>
    <w:rsid w:val="0098579C"/>
    <w:rsid w:val="00985898"/>
    <w:rsid w:val="00985E95"/>
    <w:rsid w:val="00987103"/>
    <w:rsid w:val="00991753"/>
    <w:rsid w:val="00991D13"/>
    <w:rsid w:val="009951D8"/>
    <w:rsid w:val="00996BF3"/>
    <w:rsid w:val="009A02C4"/>
    <w:rsid w:val="009A0491"/>
    <w:rsid w:val="009A0D10"/>
    <w:rsid w:val="009A1D58"/>
    <w:rsid w:val="009A1DD4"/>
    <w:rsid w:val="009A4E01"/>
    <w:rsid w:val="009A57EB"/>
    <w:rsid w:val="009A6665"/>
    <w:rsid w:val="009A7FA5"/>
    <w:rsid w:val="009B0328"/>
    <w:rsid w:val="009B04FE"/>
    <w:rsid w:val="009B1E76"/>
    <w:rsid w:val="009B45AD"/>
    <w:rsid w:val="009B5069"/>
    <w:rsid w:val="009B5FA4"/>
    <w:rsid w:val="009C0885"/>
    <w:rsid w:val="009C0912"/>
    <w:rsid w:val="009C0A2D"/>
    <w:rsid w:val="009C0CA8"/>
    <w:rsid w:val="009C3B6D"/>
    <w:rsid w:val="009C501D"/>
    <w:rsid w:val="009C62A2"/>
    <w:rsid w:val="009C731B"/>
    <w:rsid w:val="009C7BFB"/>
    <w:rsid w:val="009D00F3"/>
    <w:rsid w:val="009D193C"/>
    <w:rsid w:val="009D1D1C"/>
    <w:rsid w:val="009D219F"/>
    <w:rsid w:val="009D27E8"/>
    <w:rsid w:val="009D5C1E"/>
    <w:rsid w:val="009D5F0D"/>
    <w:rsid w:val="009D6BF5"/>
    <w:rsid w:val="009D6C31"/>
    <w:rsid w:val="009D7ED2"/>
    <w:rsid w:val="009E103F"/>
    <w:rsid w:val="009E1199"/>
    <w:rsid w:val="009E2644"/>
    <w:rsid w:val="009E643E"/>
    <w:rsid w:val="009E6F25"/>
    <w:rsid w:val="009E7DBD"/>
    <w:rsid w:val="009F0022"/>
    <w:rsid w:val="009F01AC"/>
    <w:rsid w:val="009F0375"/>
    <w:rsid w:val="009F0D98"/>
    <w:rsid w:val="009F2924"/>
    <w:rsid w:val="009F3FB4"/>
    <w:rsid w:val="009F4D91"/>
    <w:rsid w:val="009F54A2"/>
    <w:rsid w:val="009F6CC3"/>
    <w:rsid w:val="009F7604"/>
    <w:rsid w:val="00A00FD2"/>
    <w:rsid w:val="00A0247C"/>
    <w:rsid w:val="00A03E24"/>
    <w:rsid w:val="00A03F61"/>
    <w:rsid w:val="00A064FB"/>
    <w:rsid w:val="00A074E8"/>
    <w:rsid w:val="00A07846"/>
    <w:rsid w:val="00A07874"/>
    <w:rsid w:val="00A07957"/>
    <w:rsid w:val="00A13027"/>
    <w:rsid w:val="00A1354C"/>
    <w:rsid w:val="00A13758"/>
    <w:rsid w:val="00A140FC"/>
    <w:rsid w:val="00A16314"/>
    <w:rsid w:val="00A17156"/>
    <w:rsid w:val="00A17DB0"/>
    <w:rsid w:val="00A218EA"/>
    <w:rsid w:val="00A21B26"/>
    <w:rsid w:val="00A2541D"/>
    <w:rsid w:val="00A26A1A"/>
    <w:rsid w:val="00A26AEE"/>
    <w:rsid w:val="00A3139C"/>
    <w:rsid w:val="00A3255A"/>
    <w:rsid w:val="00A3331B"/>
    <w:rsid w:val="00A33506"/>
    <w:rsid w:val="00A350B3"/>
    <w:rsid w:val="00A36C02"/>
    <w:rsid w:val="00A45B36"/>
    <w:rsid w:val="00A470D3"/>
    <w:rsid w:val="00A4781B"/>
    <w:rsid w:val="00A47838"/>
    <w:rsid w:val="00A50AF3"/>
    <w:rsid w:val="00A517B6"/>
    <w:rsid w:val="00A528BD"/>
    <w:rsid w:val="00A534B9"/>
    <w:rsid w:val="00A5417F"/>
    <w:rsid w:val="00A556D8"/>
    <w:rsid w:val="00A558F2"/>
    <w:rsid w:val="00A5608D"/>
    <w:rsid w:val="00A5622C"/>
    <w:rsid w:val="00A56908"/>
    <w:rsid w:val="00A62E07"/>
    <w:rsid w:val="00A62FE2"/>
    <w:rsid w:val="00A64EE6"/>
    <w:rsid w:val="00A7052C"/>
    <w:rsid w:val="00A71428"/>
    <w:rsid w:val="00A73B31"/>
    <w:rsid w:val="00A74E1E"/>
    <w:rsid w:val="00A7568B"/>
    <w:rsid w:val="00A759D1"/>
    <w:rsid w:val="00A7662D"/>
    <w:rsid w:val="00A77004"/>
    <w:rsid w:val="00A77650"/>
    <w:rsid w:val="00A800A4"/>
    <w:rsid w:val="00A81140"/>
    <w:rsid w:val="00A8328A"/>
    <w:rsid w:val="00A83B72"/>
    <w:rsid w:val="00A85E67"/>
    <w:rsid w:val="00A8676A"/>
    <w:rsid w:val="00A86B2A"/>
    <w:rsid w:val="00A878DD"/>
    <w:rsid w:val="00A87E5D"/>
    <w:rsid w:val="00A90942"/>
    <w:rsid w:val="00A91C7A"/>
    <w:rsid w:val="00A920B5"/>
    <w:rsid w:val="00A932F7"/>
    <w:rsid w:val="00A93563"/>
    <w:rsid w:val="00A9492B"/>
    <w:rsid w:val="00A957D4"/>
    <w:rsid w:val="00A96950"/>
    <w:rsid w:val="00A96EF4"/>
    <w:rsid w:val="00AA0380"/>
    <w:rsid w:val="00AA1E81"/>
    <w:rsid w:val="00AA21A3"/>
    <w:rsid w:val="00AA2766"/>
    <w:rsid w:val="00AA326A"/>
    <w:rsid w:val="00AA4B36"/>
    <w:rsid w:val="00AA62ED"/>
    <w:rsid w:val="00AA697E"/>
    <w:rsid w:val="00AB140D"/>
    <w:rsid w:val="00AB17EB"/>
    <w:rsid w:val="00AB1BC6"/>
    <w:rsid w:val="00AB229E"/>
    <w:rsid w:val="00AB2951"/>
    <w:rsid w:val="00AB29AA"/>
    <w:rsid w:val="00AB3FCA"/>
    <w:rsid w:val="00AB5049"/>
    <w:rsid w:val="00AB57AA"/>
    <w:rsid w:val="00AB607E"/>
    <w:rsid w:val="00AC03F9"/>
    <w:rsid w:val="00AC1062"/>
    <w:rsid w:val="00AC1CAD"/>
    <w:rsid w:val="00AC20D9"/>
    <w:rsid w:val="00AC2D20"/>
    <w:rsid w:val="00AC335E"/>
    <w:rsid w:val="00AC4178"/>
    <w:rsid w:val="00AC4697"/>
    <w:rsid w:val="00AC4A54"/>
    <w:rsid w:val="00AC7BC6"/>
    <w:rsid w:val="00AD129B"/>
    <w:rsid w:val="00AD16B6"/>
    <w:rsid w:val="00AD22C3"/>
    <w:rsid w:val="00AD26DB"/>
    <w:rsid w:val="00AD2FA5"/>
    <w:rsid w:val="00AD4277"/>
    <w:rsid w:val="00AD43AD"/>
    <w:rsid w:val="00AD6034"/>
    <w:rsid w:val="00AD7325"/>
    <w:rsid w:val="00AE26D3"/>
    <w:rsid w:val="00AE26E0"/>
    <w:rsid w:val="00AE3A3A"/>
    <w:rsid w:val="00AE41F3"/>
    <w:rsid w:val="00AE4D95"/>
    <w:rsid w:val="00AE6E4D"/>
    <w:rsid w:val="00AF14E4"/>
    <w:rsid w:val="00AF1BE4"/>
    <w:rsid w:val="00AF498F"/>
    <w:rsid w:val="00AF4AA7"/>
    <w:rsid w:val="00AF52B4"/>
    <w:rsid w:val="00AF5456"/>
    <w:rsid w:val="00AF550C"/>
    <w:rsid w:val="00AF6FE7"/>
    <w:rsid w:val="00B0030A"/>
    <w:rsid w:val="00B003B7"/>
    <w:rsid w:val="00B0175E"/>
    <w:rsid w:val="00B01DDC"/>
    <w:rsid w:val="00B01E0E"/>
    <w:rsid w:val="00B02686"/>
    <w:rsid w:val="00B02EC8"/>
    <w:rsid w:val="00B03A81"/>
    <w:rsid w:val="00B0401E"/>
    <w:rsid w:val="00B0488D"/>
    <w:rsid w:val="00B07498"/>
    <w:rsid w:val="00B074D3"/>
    <w:rsid w:val="00B07FCA"/>
    <w:rsid w:val="00B10316"/>
    <w:rsid w:val="00B1434A"/>
    <w:rsid w:val="00B15135"/>
    <w:rsid w:val="00B15B25"/>
    <w:rsid w:val="00B20D84"/>
    <w:rsid w:val="00B214A6"/>
    <w:rsid w:val="00B214C6"/>
    <w:rsid w:val="00B2289B"/>
    <w:rsid w:val="00B23080"/>
    <w:rsid w:val="00B23685"/>
    <w:rsid w:val="00B242A7"/>
    <w:rsid w:val="00B242D6"/>
    <w:rsid w:val="00B250B8"/>
    <w:rsid w:val="00B25195"/>
    <w:rsid w:val="00B25677"/>
    <w:rsid w:val="00B25839"/>
    <w:rsid w:val="00B262D3"/>
    <w:rsid w:val="00B2743B"/>
    <w:rsid w:val="00B2747E"/>
    <w:rsid w:val="00B2753F"/>
    <w:rsid w:val="00B31846"/>
    <w:rsid w:val="00B32071"/>
    <w:rsid w:val="00B32323"/>
    <w:rsid w:val="00B361D0"/>
    <w:rsid w:val="00B365A7"/>
    <w:rsid w:val="00B40655"/>
    <w:rsid w:val="00B4072B"/>
    <w:rsid w:val="00B40C34"/>
    <w:rsid w:val="00B41A48"/>
    <w:rsid w:val="00B42612"/>
    <w:rsid w:val="00B43761"/>
    <w:rsid w:val="00B45859"/>
    <w:rsid w:val="00B45BD6"/>
    <w:rsid w:val="00B5061B"/>
    <w:rsid w:val="00B50629"/>
    <w:rsid w:val="00B5082C"/>
    <w:rsid w:val="00B50BD5"/>
    <w:rsid w:val="00B51926"/>
    <w:rsid w:val="00B52D5C"/>
    <w:rsid w:val="00B546F1"/>
    <w:rsid w:val="00B558DA"/>
    <w:rsid w:val="00B5606C"/>
    <w:rsid w:val="00B5617D"/>
    <w:rsid w:val="00B56A46"/>
    <w:rsid w:val="00B57193"/>
    <w:rsid w:val="00B57851"/>
    <w:rsid w:val="00B65813"/>
    <w:rsid w:val="00B65BF6"/>
    <w:rsid w:val="00B662D7"/>
    <w:rsid w:val="00B677EE"/>
    <w:rsid w:val="00B67A13"/>
    <w:rsid w:val="00B701A2"/>
    <w:rsid w:val="00B7159C"/>
    <w:rsid w:val="00B71965"/>
    <w:rsid w:val="00B75D65"/>
    <w:rsid w:val="00B7706D"/>
    <w:rsid w:val="00B771C9"/>
    <w:rsid w:val="00B77967"/>
    <w:rsid w:val="00B77FE1"/>
    <w:rsid w:val="00B80068"/>
    <w:rsid w:val="00B81638"/>
    <w:rsid w:val="00B81F75"/>
    <w:rsid w:val="00B8240C"/>
    <w:rsid w:val="00B82512"/>
    <w:rsid w:val="00B826EA"/>
    <w:rsid w:val="00B829FB"/>
    <w:rsid w:val="00B83812"/>
    <w:rsid w:val="00B85158"/>
    <w:rsid w:val="00B853FF"/>
    <w:rsid w:val="00B85B21"/>
    <w:rsid w:val="00B85C7C"/>
    <w:rsid w:val="00B868EC"/>
    <w:rsid w:val="00B90759"/>
    <w:rsid w:val="00B90919"/>
    <w:rsid w:val="00B90EC1"/>
    <w:rsid w:val="00B921FD"/>
    <w:rsid w:val="00B92C88"/>
    <w:rsid w:val="00B92E3B"/>
    <w:rsid w:val="00B9603D"/>
    <w:rsid w:val="00B97EB4"/>
    <w:rsid w:val="00BA1BC1"/>
    <w:rsid w:val="00BA2771"/>
    <w:rsid w:val="00BA2F9F"/>
    <w:rsid w:val="00BA5A6B"/>
    <w:rsid w:val="00BA663D"/>
    <w:rsid w:val="00BA7F6E"/>
    <w:rsid w:val="00BB18A3"/>
    <w:rsid w:val="00BB31ED"/>
    <w:rsid w:val="00BB3E63"/>
    <w:rsid w:val="00BB51FB"/>
    <w:rsid w:val="00BB77E6"/>
    <w:rsid w:val="00BC0FE4"/>
    <w:rsid w:val="00BC11BB"/>
    <w:rsid w:val="00BC19F4"/>
    <w:rsid w:val="00BC4597"/>
    <w:rsid w:val="00BC4D41"/>
    <w:rsid w:val="00BC59DC"/>
    <w:rsid w:val="00BC5C90"/>
    <w:rsid w:val="00BC6440"/>
    <w:rsid w:val="00BC6A55"/>
    <w:rsid w:val="00BC73DB"/>
    <w:rsid w:val="00BD339C"/>
    <w:rsid w:val="00BD3AFA"/>
    <w:rsid w:val="00BD4FFB"/>
    <w:rsid w:val="00BD5441"/>
    <w:rsid w:val="00BD56BC"/>
    <w:rsid w:val="00BD58DA"/>
    <w:rsid w:val="00BD6BAE"/>
    <w:rsid w:val="00BD7483"/>
    <w:rsid w:val="00BD767C"/>
    <w:rsid w:val="00BD76F7"/>
    <w:rsid w:val="00BE0426"/>
    <w:rsid w:val="00BE2364"/>
    <w:rsid w:val="00BE3D40"/>
    <w:rsid w:val="00BE4A2D"/>
    <w:rsid w:val="00BE5A67"/>
    <w:rsid w:val="00BE6418"/>
    <w:rsid w:val="00BE6815"/>
    <w:rsid w:val="00BE68D6"/>
    <w:rsid w:val="00BE7063"/>
    <w:rsid w:val="00BF0C1D"/>
    <w:rsid w:val="00BF0E7B"/>
    <w:rsid w:val="00BF399C"/>
    <w:rsid w:val="00BF4523"/>
    <w:rsid w:val="00BF4D96"/>
    <w:rsid w:val="00BF4F2D"/>
    <w:rsid w:val="00BF636C"/>
    <w:rsid w:val="00BF742C"/>
    <w:rsid w:val="00BF7C39"/>
    <w:rsid w:val="00C024E4"/>
    <w:rsid w:val="00C0481A"/>
    <w:rsid w:val="00C04A31"/>
    <w:rsid w:val="00C055DF"/>
    <w:rsid w:val="00C05D56"/>
    <w:rsid w:val="00C06FC6"/>
    <w:rsid w:val="00C07739"/>
    <w:rsid w:val="00C077BC"/>
    <w:rsid w:val="00C11476"/>
    <w:rsid w:val="00C12CB1"/>
    <w:rsid w:val="00C14E5F"/>
    <w:rsid w:val="00C15CB6"/>
    <w:rsid w:val="00C15F11"/>
    <w:rsid w:val="00C17054"/>
    <w:rsid w:val="00C20365"/>
    <w:rsid w:val="00C21EAE"/>
    <w:rsid w:val="00C2287F"/>
    <w:rsid w:val="00C246C1"/>
    <w:rsid w:val="00C24A55"/>
    <w:rsid w:val="00C24DBC"/>
    <w:rsid w:val="00C25263"/>
    <w:rsid w:val="00C25359"/>
    <w:rsid w:val="00C25EED"/>
    <w:rsid w:val="00C26025"/>
    <w:rsid w:val="00C268CC"/>
    <w:rsid w:val="00C27D01"/>
    <w:rsid w:val="00C30087"/>
    <w:rsid w:val="00C32674"/>
    <w:rsid w:val="00C34EC8"/>
    <w:rsid w:val="00C355CD"/>
    <w:rsid w:val="00C360C6"/>
    <w:rsid w:val="00C36658"/>
    <w:rsid w:val="00C36B0F"/>
    <w:rsid w:val="00C37E07"/>
    <w:rsid w:val="00C40566"/>
    <w:rsid w:val="00C40DE5"/>
    <w:rsid w:val="00C446BE"/>
    <w:rsid w:val="00C44AEB"/>
    <w:rsid w:val="00C45FBC"/>
    <w:rsid w:val="00C4690D"/>
    <w:rsid w:val="00C5026E"/>
    <w:rsid w:val="00C542C8"/>
    <w:rsid w:val="00C549A8"/>
    <w:rsid w:val="00C553A2"/>
    <w:rsid w:val="00C5670C"/>
    <w:rsid w:val="00C56BCB"/>
    <w:rsid w:val="00C571F1"/>
    <w:rsid w:val="00C5742D"/>
    <w:rsid w:val="00C60DD2"/>
    <w:rsid w:val="00C620A4"/>
    <w:rsid w:val="00C630C8"/>
    <w:rsid w:val="00C64250"/>
    <w:rsid w:val="00C64503"/>
    <w:rsid w:val="00C65F98"/>
    <w:rsid w:val="00C66A96"/>
    <w:rsid w:val="00C66B65"/>
    <w:rsid w:val="00C6749F"/>
    <w:rsid w:val="00C710C2"/>
    <w:rsid w:val="00C713E4"/>
    <w:rsid w:val="00C71BD0"/>
    <w:rsid w:val="00C7294D"/>
    <w:rsid w:val="00C72F27"/>
    <w:rsid w:val="00C73725"/>
    <w:rsid w:val="00C73F2F"/>
    <w:rsid w:val="00C73FBC"/>
    <w:rsid w:val="00C74F7D"/>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7B4"/>
    <w:rsid w:val="00C91CCF"/>
    <w:rsid w:val="00C92093"/>
    <w:rsid w:val="00C93FFA"/>
    <w:rsid w:val="00C942A1"/>
    <w:rsid w:val="00C948B1"/>
    <w:rsid w:val="00C95A9C"/>
    <w:rsid w:val="00C95CBA"/>
    <w:rsid w:val="00C967AB"/>
    <w:rsid w:val="00C96DE7"/>
    <w:rsid w:val="00C9748B"/>
    <w:rsid w:val="00C979AF"/>
    <w:rsid w:val="00CA21A0"/>
    <w:rsid w:val="00CA314E"/>
    <w:rsid w:val="00CA31A8"/>
    <w:rsid w:val="00CA39D3"/>
    <w:rsid w:val="00CA4ACD"/>
    <w:rsid w:val="00CA4D80"/>
    <w:rsid w:val="00CA4F05"/>
    <w:rsid w:val="00CA5356"/>
    <w:rsid w:val="00CA5C12"/>
    <w:rsid w:val="00CA5C8E"/>
    <w:rsid w:val="00CA7CFF"/>
    <w:rsid w:val="00CA7F20"/>
    <w:rsid w:val="00CB06FE"/>
    <w:rsid w:val="00CB2467"/>
    <w:rsid w:val="00CB3333"/>
    <w:rsid w:val="00CB378E"/>
    <w:rsid w:val="00CB3D7A"/>
    <w:rsid w:val="00CB5265"/>
    <w:rsid w:val="00CB54AF"/>
    <w:rsid w:val="00CB5664"/>
    <w:rsid w:val="00CC003A"/>
    <w:rsid w:val="00CC07F4"/>
    <w:rsid w:val="00CC0D72"/>
    <w:rsid w:val="00CC2A61"/>
    <w:rsid w:val="00CC3D28"/>
    <w:rsid w:val="00CC5697"/>
    <w:rsid w:val="00CC5A44"/>
    <w:rsid w:val="00CC730D"/>
    <w:rsid w:val="00CD04B7"/>
    <w:rsid w:val="00CD04F7"/>
    <w:rsid w:val="00CD0EF8"/>
    <w:rsid w:val="00CD123D"/>
    <w:rsid w:val="00CD1700"/>
    <w:rsid w:val="00CD1761"/>
    <w:rsid w:val="00CD1C86"/>
    <w:rsid w:val="00CD20FF"/>
    <w:rsid w:val="00CD2E29"/>
    <w:rsid w:val="00CD2EBF"/>
    <w:rsid w:val="00CD4E75"/>
    <w:rsid w:val="00CD515B"/>
    <w:rsid w:val="00CD59AA"/>
    <w:rsid w:val="00CD68E5"/>
    <w:rsid w:val="00CD6CF9"/>
    <w:rsid w:val="00CD6FAF"/>
    <w:rsid w:val="00CE0A3C"/>
    <w:rsid w:val="00CE0C7C"/>
    <w:rsid w:val="00CE182E"/>
    <w:rsid w:val="00CE2823"/>
    <w:rsid w:val="00CE357B"/>
    <w:rsid w:val="00CE58DE"/>
    <w:rsid w:val="00CE72DE"/>
    <w:rsid w:val="00CE7665"/>
    <w:rsid w:val="00CE7F34"/>
    <w:rsid w:val="00CF1839"/>
    <w:rsid w:val="00CF1D66"/>
    <w:rsid w:val="00CF2C9D"/>
    <w:rsid w:val="00CF30E7"/>
    <w:rsid w:val="00CF35F6"/>
    <w:rsid w:val="00CF38C5"/>
    <w:rsid w:val="00CF3F05"/>
    <w:rsid w:val="00CF5C33"/>
    <w:rsid w:val="00CF5C70"/>
    <w:rsid w:val="00CF7FF9"/>
    <w:rsid w:val="00D0086D"/>
    <w:rsid w:val="00D06012"/>
    <w:rsid w:val="00D06418"/>
    <w:rsid w:val="00D0682A"/>
    <w:rsid w:val="00D07D65"/>
    <w:rsid w:val="00D100E4"/>
    <w:rsid w:val="00D104F3"/>
    <w:rsid w:val="00D1099B"/>
    <w:rsid w:val="00D12181"/>
    <w:rsid w:val="00D134E8"/>
    <w:rsid w:val="00D14480"/>
    <w:rsid w:val="00D1537C"/>
    <w:rsid w:val="00D1556D"/>
    <w:rsid w:val="00D1634F"/>
    <w:rsid w:val="00D20056"/>
    <w:rsid w:val="00D2054D"/>
    <w:rsid w:val="00D21F7D"/>
    <w:rsid w:val="00D22304"/>
    <w:rsid w:val="00D23691"/>
    <w:rsid w:val="00D236AC"/>
    <w:rsid w:val="00D27C96"/>
    <w:rsid w:val="00D30C55"/>
    <w:rsid w:val="00D31544"/>
    <w:rsid w:val="00D34117"/>
    <w:rsid w:val="00D347A9"/>
    <w:rsid w:val="00D35063"/>
    <w:rsid w:val="00D35DCB"/>
    <w:rsid w:val="00D3673A"/>
    <w:rsid w:val="00D3792E"/>
    <w:rsid w:val="00D40F3E"/>
    <w:rsid w:val="00D41B47"/>
    <w:rsid w:val="00D42CDF"/>
    <w:rsid w:val="00D43180"/>
    <w:rsid w:val="00D433F1"/>
    <w:rsid w:val="00D461DA"/>
    <w:rsid w:val="00D47477"/>
    <w:rsid w:val="00D519BE"/>
    <w:rsid w:val="00D52033"/>
    <w:rsid w:val="00D53BBF"/>
    <w:rsid w:val="00D53C6D"/>
    <w:rsid w:val="00D53FA6"/>
    <w:rsid w:val="00D54520"/>
    <w:rsid w:val="00D55350"/>
    <w:rsid w:val="00D60635"/>
    <w:rsid w:val="00D60DEB"/>
    <w:rsid w:val="00D616A8"/>
    <w:rsid w:val="00D6191F"/>
    <w:rsid w:val="00D623CA"/>
    <w:rsid w:val="00D62A9B"/>
    <w:rsid w:val="00D62B5B"/>
    <w:rsid w:val="00D63FB4"/>
    <w:rsid w:val="00D650A8"/>
    <w:rsid w:val="00D6546D"/>
    <w:rsid w:val="00D65BDB"/>
    <w:rsid w:val="00D66103"/>
    <w:rsid w:val="00D670F0"/>
    <w:rsid w:val="00D702E1"/>
    <w:rsid w:val="00D7321B"/>
    <w:rsid w:val="00D73B09"/>
    <w:rsid w:val="00D74E55"/>
    <w:rsid w:val="00D7516A"/>
    <w:rsid w:val="00D778A2"/>
    <w:rsid w:val="00D8094F"/>
    <w:rsid w:val="00D81B40"/>
    <w:rsid w:val="00D82E6A"/>
    <w:rsid w:val="00D82F93"/>
    <w:rsid w:val="00D83EFB"/>
    <w:rsid w:val="00D843FE"/>
    <w:rsid w:val="00D8456D"/>
    <w:rsid w:val="00D8474B"/>
    <w:rsid w:val="00D858EE"/>
    <w:rsid w:val="00D85AD8"/>
    <w:rsid w:val="00D8755E"/>
    <w:rsid w:val="00D91CE3"/>
    <w:rsid w:val="00D92515"/>
    <w:rsid w:val="00D92D6B"/>
    <w:rsid w:val="00D9353B"/>
    <w:rsid w:val="00D94FFB"/>
    <w:rsid w:val="00D96291"/>
    <w:rsid w:val="00D97C05"/>
    <w:rsid w:val="00DA329A"/>
    <w:rsid w:val="00DA3E98"/>
    <w:rsid w:val="00DA402E"/>
    <w:rsid w:val="00DA4420"/>
    <w:rsid w:val="00DA4713"/>
    <w:rsid w:val="00DA5B03"/>
    <w:rsid w:val="00DA634C"/>
    <w:rsid w:val="00DA728E"/>
    <w:rsid w:val="00DB0D60"/>
    <w:rsid w:val="00DB0F8C"/>
    <w:rsid w:val="00DB2AF8"/>
    <w:rsid w:val="00DB37EA"/>
    <w:rsid w:val="00DB3B56"/>
    <w:rsid w:val="00DB3F8E"/>
    <w:rsid w:val="00DB47B2"/>
    <w:rsid w:val="00DB4C8C"/>
    <w:rsid w:val="00DB5185"/>
    <w:rsid w:val="00DB6220"/>
    <w:rsid w:val="00DC0EA0"/>
    <w:rsid w:val="00DC104B"/>
    <w:rsid w:val="00DC1260"/>
    <w:rsid w:val="00DC1692"/>
    <w:rsid w:val="00DC21CF"/>
    <w:rsid w:val="00DC3327"/>
    <w:rsid w:val="00DC4820"/>
    <w:rsid w:val="00DC62C1"/>
    <w:rsid w:val="00DC7F3D"/>
    <w:rsid w:val="00DD220B"/>
    <w:rsid w:val="00DD299E"/>
    <w:rsid w:val="00DD2BD6"/>
    <w:rsid w:val="00DD30C3"/>
    <w:rsid w:val="00DD3824"/>
    <w:rsid w:val="00DD3870"/>
    <w:rsid w:val="00DD3AF0"/>
    <w:rsid w:val="00DD4284"/>
    <w:rsid w:val="00DD6C75"/>
    <w:rsid w:val="00DE0A5C"/>
    <w:rsid w:val="00DE0CA0"/>
    <w:rsid w:val="00DE10D9"/>
    <w:rsid w:val="00DE11A4"/>
    <w:rsid w:val="00DE1BB4"/>
    <w:rsid w:val="00DE1C07"/>
    <w:rsid w:val="00DE2561"/>
    <w:rsid w:val="00DE2FE4"/>
    <w:rsid w:val="00DE39CB"/>
    <w:rsid w:val="00DE3D01"/>
    <w:rsid w:val="00DE6C8D"/>
    <w:rsid w:val="00DF0121"/>
    <w:rsid w:val="00DF05C4"/>
    <w:rsid w:val="00DF1C01"/>
    <w:rsid w:val="00DF23B5"/>
    <w:rsid w:val="00DF38AB"/>
    <w:rsid w:val="00DF4EFE"/>
    <w:rsid w:val="00DF592F"/>
    <w:rsid w:val="00DF5A95"/>
    <w:rsid w:val="00E00CB0"/>
    <w:rsid w:val="00E01F1B"/>
    <w:rsid w:val="00E02DD5"/>
    <w:rsid w:val="00E02F78"/>
    <w:rsid w:val="00E04528"/>
    <w:rsid w:val="00E04E3B"/>
    <w:rsid w:val="00E05427"/>
    <w:rsid w:val="00E135BD"/>
    <w:rsid w:val="00E142DE"/>
    <w:rsid w:val="00E16E76"/>
    <w:rsid w:val="00E17DE6"/>
    <w:rsid w:val="00E2099F"/>
    <w:rsid w:val="00E20D2E"/>
    <w:rsid w:val="00E214E4"/>
    <w:rsid w:val="00E21647"/>
    <w:rsid w:val="00E22AA8"/>
    <w:rsid w:val="00E23014"/>
    <w:rsid w:val="00E2346D"/>
    <w:rsid w:val="00E23697"/>
    <w:rsid w:val="00E23918"/>
    <w:rsid w:val="00E239A5"/>
    <w:rsid w:val="00E24BFE"/>
    <w:rsid w:val="00E258AE"/>
    <w:rsid w:val="00E264C1"/>
    <w:rsid w:val="00E26DF8"/>
    <w:rsid w:val="00E30514"/>
    <w:rsid w:val="00E33D57"/>
    <w:rsid w:val="00E353CA"/>
    <w:rsid w:val="00E36EA6"/>
    <w:rsid w:val="00E37A3C"/>
    <w:rsid w:val="00E40712"/>
    <w:rsid w:val="00E4111C"/>
    <w:rsid w:val="00E417E5"/>
    <w:rsid w:val="00E41A2B"/>
    <w:rsid w:val="00E42E49"/>
    <w:rsid w:val="00E43C1A"/>
    <w:rsid w:val="00E4411B"/>
    <w:rsid w:val="00E45EB8"/>
    <w:rsid w:val="00E523D8"/>
    <w:rsid w:val="00E52CF8"/>
    <w:rsid w:val="00E52F45"/>
    <w:rsid w:val="00E54920"/>
    <w:rsid w:val="00E561ED"/>
    <w:rsid w:val="00E567F7"/>
    <w:rsid w:val="00E572EC"/>
    <w:rsid w:val="00E57DC7"/>
    <w:rsid w:val="00E60461"/>
    <w:rsid w:val="00E60A97"/>
    <w:rsid w:val="00E610A9"/>
    <w:rsid w:val="00E61F2A"/>
    <w:rsid w:val="00E622BB"/>
    <w:rsid w:val="00E623DD"/>
    <w:rsid w:val="00E6273E"/>
    <w:rsid w:val="00E62B27"/>
    <w:rsid w:val="00E62E46"/>
    <w:rsid w:val="00E64D62"/>
    <w:rsid w:val="00E64D7C"/>
    <w:rsid w:val="00E66712"/>
    <w:rsid w:val="00E6671C"/>
    <w:rsid w:val="00E66754"/>
    <w:rsid w:val="00E67569"/>
    <w:rsid w:val="00E67666"/>
    <w:rsid w:val="00E72B59"/>
    <w:rsid w:val="00E75ED0"/>
    <w:rsid w:val="00E76AE4"/>
    <w:rsid w:val="00E774AD"/>
    <w:rsid w:val="00E77A16"/>
    <w:rsid w:val="00E77DAB"/>
    <w:rsid w:val="00E8045E"/>
    <w:rsid w:val="00E83145"/>
    <w:rsid w:val="00E83ADC"/>
    <w:rsid w:val="00E8458A"/>
    <w:rsid w:val="00E84D4D"/>
    <w:rsid w:val="00E8586A"/>
    <w:rsid w:val="00E86E4F"/>
    <w:rsid w:val="00E877F8"/>
    <w:rsid w:val="00E906C6"/>
    <w:rsid w:val="00E91115"/>
    <w:rsid w:val="00E911A7"/>
    <w:rsid w:val="00E914D1"/>
    <w:rsid w:val="00E91672"/>
    <w:rsid w:val="00E9212E"/>
    <w:rsid w:val="00E9232F"/>
    <w:rsid w:val="00E9239C"/>
    <w:rsid w:val="00E926DD"/>
    <w:rsid w:val="00E92995"/>
    <w:rsid w:val="00E9392F"/>
    <w:rsid w:val="00E9406B"/>
    <w:rsid w:val="00E951A5"/>
    <w:rsid w:val="00E96120"/>
    <w:rsid w:val="00E96B80"/>
    <w:rsid w:val="00EA37C1"/>
    <w:rsid w:val="00EA3A6D"/>
    <w:rsid w:val="00EA3FF4"/>
    <w:rsid w:val="00EA4784"/>
    <w:rsid w:val="00EA5C33"/>
    <w:rsid w:val="00EA687C"/>
    <w:rsid w:val="00EA6A6D"/>
    <w:rsid w:val="00EA7063"/>
    <w:rsid w:val="00EA771A"/>
    <w:rsid w:val="00EA7C85"/>
    <w:rsid w:val="00EB0418"/>
    <w:rsid w:val="00EB3FFF"/>
    <w:rsid w:val="00EB4C66"/>
    <w:rsid w:val="00EB502C"/>
    <w:rsid w:val="00EB5451"/>
    <w:rsid w:val="00EB5C7E"/>
    <w:rsid w:val="00EB6102"/>
    <w:rsid w:val="00EB617F"/>
    <w:rsid w:val="00EB6194"/>
    <w:rsid w:val="00EC24F4"/>
    <w:rsid w:val="00EC30CF"/>
    <w:rsid w:val="00EC3A5E"/>
    <w:rsid w:val="00EC3E73"/>
    <w:rsid w:val="00EC5841"/>
    <w:rsid w:val="00EC71CE"/>
    <w:rsid w:val="00EC77A6"/>
    <w:rsid w:val="00ED05E0"/>
    <w:rsid w:val="00ED1F3F"/>
    <w:rsid w:val="00ED24E8"/>
    <w:rsid w:val="00ED2F60"/>
    <w:rsid w:val="00ED4FBA"/>
    <w:rsid w:val="00ED5C1D"/>
    <w:rsid w:val="00ED663C"/>
    <w:rsid w:val="00ED72EB"/>
    <w:rsid w:val="00ED7484"/>
    <w:rsid w:val="00ED7585"/>
    <w:rsid w:val="00EE04D9"/>
    <w:rsid w:val="00EE14B1"/>
    <w:rsid w:val="00EE157D"/>
    <w:rsid w:val="00EE4107"/>
    <w:rsid w:val="00EE4A8B"/>
    <w:rsid w:val="00EE4F46"/>
    <w:rsid w:val="00EE6B67"/>
    <w:rsid w:val="00EF02B5"/>
    <w:rsid w:val="00EF247A"/>
    <w:rsid w:val="00EF38F3"/>
    <w:rsid w:val="00EF41CC"/>
    <w:rsid w:val="00EF4C27"/>
    <w:rsid w:val="00EF7A33"/>
    <w:rsid w:val="00F00039"/>
    <w:rsid w:val="00F01A34"/>
    <w:rsid w:val="00F0644C"/>
    <w:rsid w:val="00F067AA"/>
    <w:rsid w:val="00F06FE4"/>
    <w:rsid w:val="00F070A0"/>
    <w:rsid w:val="00F079CE"/>
    <w:rsid w:val="00F1031E"/>
    <w:rsid w:val="00F10BA6"/>
    <w:rsid w:val="00F12350"/>
    <w:rsid w:val="00F12FFA"/>
    <w:rsid w:val="00F1319F"/>
    <w:rsid w:val="00F13D87"/>
    <w:rsid w:val="00F1564B"/>
    <w:rsid w:val="00F159ED"/>
    <w:rsid w:val="00F16E7C"/>
    <w:rsid w:val="00F20507"/>
    <w:rsid w:val="00F215DD"/>
    <w:rsid w:val="00F227C5"/>
    <w:rsid w:val="00F260F7"/>
    <w:rsid w:val="00F261FD"/>
    <w:rsid w:val="00F26BA6"/>
    <w:rsid w:val="00F3092B"/>
    <w:rsid w:val="00F30BE1"/>
    <w:rsid w:val="00F32369"/>
    <w:rsid w:val="00F34BBF"/>
    <w:rsid w:val="00F37AB6"/>
    <w:rsid w:val="00F40494"/>
    <w:rsid w:val="00F405F5"/>
    <w:rsid w:val="00F40BB3"/>
    <w:rsid w:val="00F41F1C"/>
    <w:rsid w:val="00F42640"/>
    <w:rsid w:val="00F42AA2"/>
    <w:rsid w:val="00F42B0B"/>
    <w:rsid w:val="00F440DD"/>
    <w:rsid w:val="00F44563"/>
    <w:rsid w:val="00F44E3C"/>
    <w:rsid w:val="00F45950"/>
    <w:rsid w:val="00F47268"/>
    <w:rsid w:val="00F505A5"/>
    <w:rsid w:val="00F50EC3"/>
    <w:rsid w:val="00F51C08"/>
    <w:rsid w:val="00F5245E"/>
    <w:rsid w:val="00F524C4"/>
    <w:rsid w:val="00F538FA"/>
    <w:rsid w:val="00F567B7"/>
    <w:rsid w:val="00F60042"/>
    <w:rsid w:val="00F607F2"/>
    <w:rsid w:val="00F612D2"/>
    <w:rsid w:val="00F61CB6"/>
    <w:rsid w:val="00F6229D"/>
    <w:rsid w:val="00F6319A"/>
    <w:rsid w:val="00F640D3"/>
    <w:rsid w:val="00F66F7B"/>
    <w:rsid w:val="00F674F0"/>
    <w:rsid w:val="00F7013E"/>
    <w:rsid w:val="00F70D9F"/>
    <w:rsid w:val="00F70F37"/>
    <w:rsid w:val="00F7173C"/>
    <w:rsid w:val="00F724C9"/>
    <w:rsid w:val="00F7278D"/>
    <w:rsid w:val="00F727F2"/>
    <w:rsid w:val="00F73BB5"/>
    <w:rsid w:val="00F73E8D"/>
    <w:rsid w:val="00F73F82"/>
    <w:rsid w:val="00F74A75"/>
    <w:rsid w:val="00F751AF"/>
    <w:rsid w:val="00F75590"/>
    <w:rsid w:val="00F75DA3"/>
    <w:rsid w:val="00F81607"/>
    <w:rsid w:val="00F84B92"/>
    <w:rsid w:val="00F8655D"/>
    <w:rsid w:val="00F86EA9"/>
    <w:rsid w:val="00F87384"/>
    <w:rsid w:val="00F9083A"/>
    <w:rsid w:val="00F915DC"/>
    <w:rsid w:val="00F9174B"/>
    <w:rsid w:val="00F93965"/>
    <w:rsid w:val="00F943AD"/>
    <w:rsid w:val="00F9597B"/>
    <w:rsid w:val="00F9657E"/>
    <w:rsid w:val="00F9679D"/>
    <w:rsid w:val="00F97C05"/>
    <w:rsid w:val="00FA4532"/>
    <w:rsid w:val="00FA45D1"/>
    <w:rsid w:val="00FA5D2D"/>
    <w:rsid w:val="00FA5D9C"/>
    <w:rsid w:val="00FB07BE"/>
    <w:rsid w:val="00FB0942"/>
    <w:rsid w:val="00FB0ED8"/>
    <w:rsid w:val="00FB0EF4"/>
    <w:rsid w:val="00FB1850"/>
    <w:rsid w:val="00FB2384"/>
    <w:rsid w:val="00FB48D6"/>
    <w:rsid w:val="00FB6024"/>
    <w:rsid w:val="00FB6089"/>
    <w:rsid w:val="00FB661E"/>
    <w:rsid w:val="00FB6F69"/>
    <w:rsid w:val="00FB7F77"/>
    <w:rsid w:val="00FC0983"/>
    <w:rsid w:val="00FC13AE"/>
    <w:rsid w:val="00FC2111"/>
    <w:rsid w:val="00FC2995"/>
    <w:rsid w:val="00FC3A0B"/>
    <w:rsid w:val="00FC46EA"/>
    <w:rsid w:val="00FC64FB"/>
    <w:rsid w:val="00FC6951"/>
    <w:rsid w:val="00FC79F9"/>
    <w:rsid w:val="00FC7D70"/>
    <w:rsid w:val="00FD0EB6"/>
    <w:rsid w:val="00FD2A64"/>
    <w:rsid w:val="00FD3950"/>
    <w:rsid w:val="00FD3E78"/>
    <w:rsid w:val="00FD3EE8"/>
    <w:rsid w:val="00FD4DE0"/>
    <w:rsid w:val="00FD537B"/>
    <w:rsid w:val="00FD59BB"/>
    <w:rsid w:val="00FD5FA4"/>
    <w:rsid w:val="00FD627A"/>
    <w:rsid w:val="00FD6714"/>
    <w:rsid w:val="00FD7589"/>
    <w:rsid w:val="00FE016E"/>
    <w:rsid w:val="00FE07F7"/>
    <w:rsid w:val="00FE146C"/>
    <w:rsid w:val="00FE1771"/>
    <w:rsid w:val="00FE1FB3"/>
    <w:rsid w:val="00FE2B08"/>
    <w:rsid w:val="00FE352D"/>
    <w:rsid w:val="00FE3578"/>
    <w:rsid w:val="00FE3B82"/>
    <w:rsid w:val="00FE4CCE"/>
    <w:rsid w:val="00FE4CD9"/>
    <w:rsid w:val="00FE6809"/>
    <w:rsid w:val="00FE7109"/>
    <w:rsid w:val="00FE71CD"/>
    <w:rsid w:val="00FE75E2"/>
    <w:rsid w:val="00FE78BF"/>
    <w:rsid w:val="00FF0085"/>
    <w:rsid w:val="00FF1C43"/>
    <w:rsid w:val="00FF2D21"/>
    <w:rsid w:val="00FF3477"/>
    <w:rsid w:val="00FF396E"/>
    <w:rsid w:val="00FF39AC"/>
    <w:rsid w:val="00FF3E0A"/>
    <w:rsid w:val="00FF4606"/>
    <w:rsid w:val="00FF4919"/>
    <w:rsid w:val="00FF4F9A"/>
    <w:rsid w:val="00FF6A48"/>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C62C1"/>
    <w:rPr>
      <w:rFonts w:ascii="Times New Roman" w:eastAsia="Times New Roman" w:hAnsi="Times New Roman" w:cs="Times New Roman"/>
      <w:lang w:val="es-ES"/>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4960900">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6648571">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7854649">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7972045">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6465591">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696546382">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369893">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48447333">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61240575">
      <w:bodyDiv w:val="1"/>
      <w:marLeft w:val="0"/>
      <w:marRight w:val="0"/>
      <w:marTop w:val="0"/>
      <w:marBottom w:val="0"/>
      <w:divBdr>
        <w:top w:val="none" w:sz="0" w:space="0" w:color="auto"/>
        <w:left w:val="none" w:sz="0" w:space="0" w:color="auto"/>
        <w:bottom w:val="none" w:sz="0" w:space="0" w:color="auto"/>
        <w:right w:val="none" w:sz="0" w:space="0" w:color="auto"/>
      </w:divBdr>
    </w:div>
    <w:div w:id="861896185">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4631845">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24845433">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6080297">
      <w:bodyDiv w:val="1"/>
      <w:marLeft w:val="0"/>
      <w:marRight w:val="0"/>
      <w:marTop w:val="0"/>
      <w:marBottom w:val="0"/>
      <w:divBdr>
        <w:top w:val="none" w:sz="0" w:space="0" w:color="auto"/>
        <w:left w:val="none" w:sz="0" w:space="0" w:color="auto"/>
        <w:bottom w:val="none" w:sz="0" w:space="0" w:color="auto"/>
        <w:right w:val="none" w:sz="0" w:space="0" w:color="auto"/>
      </w:divBdr>
    </w:div>
    <w:div w:id="1036195588">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3962424">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55494379">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199510628">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1116698">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4215604">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83169298">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22485746">
      <w:bodyDiv w:val="1"/>
      <w:marLeft w:val="0"/>
      <w:marRight w:val="0"/>
      <w:marTop w:val="0"/>
      <w:marBottom w:val="0"/>
      <w:divBdr>
        <w:top w:val="none" w:sz="0" w:space="0" w:color="auto"/>
        <w:left w:val="none" w:sz="0" w:space="0" w:color="auto"/>
        <w:bottom w:val="none" w:sz="0" w:space="0" w:color="auto"/>
        <w:right w:val="none" w:sz="0" w:space="0" w:color="auto"/>
      </w:divBdr>
      <w:divsChild>
        <w:div w:id="944579160">
          <w:marLeft w:val="0"/>
          <w:marRight w:val="0"/>
          <w:marTop w:val="0"/>
          <w:marBottom w:val="101"/>
          <w:divBdr>
            <w:top w:val="none" w:sz="0" w:space="0" w:color="auto"/>
            <w:left w:val="none" w:sz="0" w:space="0" w:color="auto"/>
            <w:bottom w:val="none" w:sz="0" w:space="0" w:color="auto"/>
            <w:right w:val="none" w:sz="0" w:space="0" w:color="auto"/>
          </w:divBdr>
        </w:div>
        <w:div w:id="472409671">
          <w:marLeft w:val="864"/>
          <w:marRight w:val="0"/>
          <w:marTop w:val="0"/>
          <w:marBottom w:val="101"/>
          <w:divBdr>
            <w:top w:val="none" w:sz="0" w:space="0" w:color="auto"/>
            <w:left w:val="none" w:sz="0" w:space="0" w:color="auto"/>
            <w:bottom w:val="none" w:sz="0" w:space="0" w:color="auto"/>
            <w:right w:val="none" w:sz="0" w:space="0" w:color="auto"/>
          </w:divBdr>
        </w:div>
        <w:div w:id="1321537867">
          <w:marLeft w:val="864"/>
          <w:marRight w:val="0"/>
          <w:marTop w:val="0"/>
          <w:marBottom w:val="101"/>
          <w:divBdr>
            <w:top w:val="none" w:sz="0" w:space="0" w:color="auto"/>
            <w:left w:val="none" w:sz="0" w:space="0" w:color="auto"/>
            <w:bottom w:val="none" w:sz="0" w:space="0" w:color="auto"/>
            <w:right w:val="none" w:sz="0" w:space="0" w:color="auto"/>
          </w:divBdr>
        </w:div>
        <w:div w:id="6489254">
          <w:marLeft w:val="864"/>
          <w:marRight w:val="0"/>
          <w:marTop w:val="0"/>
          <w:marBottom w:val="101"/>
          <w:divBdr>
            <w:top w:val="none" w:sz="0" w:space="0" w:color="auto"/>
            <w:left w:val="none" w:sz="0" w:space="0" w:color="auto"/>
            <w:bottom w:val="none" w:sz="0" w:space="0" w:color="auto"/>
            <w:right w:val="none" w:sz="0" w:space="0" w:color="auto"/>
          </w:divBdr>
        </w:div>
        <w:div w:id="1501847064">
          <w:marLeft w:val="864"/>
          <w:marRight w:val="0"/>
          <w:marTop w:val="0"/>
          <w:marBottom w:val="101"/>
          <w:divBdr>
            <w:top w:val="none" w:sz="0" w:space="0" w:color="auto"/>
            <w:left w:val="none" w:sz="0" w:space="0" w:color="auto"/>
            <w:bottom w:val="none" w:sz="0" w:space="0" w:color="auto"/>
            <w:right w:val="none" w:sz="0" w:space="0" w:color="auto"/>
          </w:divBdr>
        </w:div>
      </w:divsChild>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498307746">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896744327">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saimex.org.mx/saimex/solicitud/downloadAttach/555312.page" TargetMode="External"/><Relationship Id="rId18" Type="http://schemas.openxmlformats.org/officeDocument/2006/relationships/hyperlink" Target="https://www.ipomex.org.mx/ipo3/lgt/indice/difnezahualcoyotl/art_92_i.web"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www.saimex.org.mx/saimex/solicitud/downloadAttach/555311.page" TargetMode="External"/><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545795.page" TargetMode="External"/><Relationship Id="rId24" Type="http://schemas.openxmlformats.org/officeDocument/2006/relationships/image" Target="media/image1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osfem.gob.mx/04_Normatividad/doc/Normatividad/2017/10_LinInfMenMpales17.pdf" TargetMode="External"/><Relationship Id="rId28" Type="http://schemas.openxmlformats.org/officeDocument/2006/relationships/header" Target="header1.xml"/><Relationship Id="rId10" Type="http://schemas.openxmlformats.org/officeDocument/2006/relationships/hyperlink" Target="https://www.saimex.org.mx/saimex/solicitud/downloadAttach/545794.page" TargetMode="External"/><Relationship Id="rId19" Type="http://schemas.openxmlformats.org/officeDocument/2006/relationships/image" Target="media/image7.pn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6F5C8F-0CFB-479A-AC26-2CF8F91C6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957</TotalTime>
  <Pages>49</Pages>
  <Words>10298</Words>
  <Characters>56639</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66804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10</cp:revision>
  <cp:lastPrinted>2018-09-11T15:42:00Z</cp:lastPrinted>
  <dcterms:created xsi:type="dcterms:W3CDTF">2018-08-23T23:42:00Z</dcterms:created>
  <dcterms:modified xsi:type="dcterms:W3CDTF">2018-09-28T16:09:00Z</dcterms:modified>
</cp:coreProperties>
</file>